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9B" w:rsidRPr="00D7539B" w:rsidRDefault="00D7539B" w:rsidP="00D7539B">
      <w:pPr>
        <w:spacing w:after="165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1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000"/>
          <w:sz w:val="36"/>
          <w:szCs w:val="36"/>
          <w:lang w:eastAsia="ru-RU"/>
        </w:rPr>
        <w:t>Отчетность КФХ на ЕСХН в 2023</w:t>
      </w:r>
      <w:r w:rsidRPr="00D7539B">
        <w:rPr>
          <w:rFonts w:ascii="Times New Roman" w:eastAsia="Times New Roman" w:hAnsi="Times New Roman" w:cs="Times New Roman"/>
          <w:b/>
          <w:bCs/>
          <w:color w:val="010000"/>
          <w:sz w:val="36"/>
          <w:szCs w:val="36"/>
          <w:lang w:eastAsia="ru-RU"/>
        </w:rPr>
        <w:t xml:space="preserve"> году </w:t>
      </w:r>
    </w:p>
    <w:p w:rsidR="0078087D" w:rsidRDefault="00145F6D" w:rsidP="006E45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03E1" w:rsidRPr="00145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Крестьянское (фермерское) хозяйство (далее – КФХ)</w:t>
      </w:r>
      <w:r w:rsidR="00CA03E1" w:rsidRPr="00CA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 (п.1 ст. 1 Федерального закона от 11.06.2003 </w:t>
      </w:r>
      <w:r w:rsidR="00CA03E1" w:rsidRPr="00DC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№74-ФЗ «О крестьянском (фермерском хоз</w:t>
      </w:r>
      <w:r w:rsidRPr="00DC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яйстве», далее – Закон №74-ФЗ)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03E1" w:rsidRPr="00CA0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фермерского хозяйства по взаимному согласию членов фермерского хозяйства признается один из его членов. В случае если фермерское хозяйство создано одним гражданином, он является главой фермерского хозяйства (</w:t>
      </w:r>
      <w:r w:rsidR="00CA03E1" w:rsidRPr="007A4E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п.1 ст. 16 Закона №74-ФЗ</w:t>
      </w:r>
      <w:r w:rsidR="00CA03E1" w:rsidRPr="00CA03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046E" w:rsidRPr="009101F8" w:rsidRDefault="00721220" w:rsidP="007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028C9" w:rsidRP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положений </w:t>
      </w:r>
      <w:r w:rsidR="000028C9" w:rsidRPr="0025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2 ст.430 НК РФ</w:t>
      </w:r>
      <w:r w:rsidR="000028C9" w:rsidRP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28C9" w:rsidRPr="0025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п.3 и п.4 ст.432 НКРФ</w:t>
      </w:r>
      <w:r w:rsidR="000028C9" w:rsidRP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следует, что глава КФХ признается плательщиком страховых взносов в порядке, определенном НК РФ. При этом для уплаты страховых взносов не имеет значения, в какой форме созда</w:t>
      </w:r>
      <w:r w:rsid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КФХ.</w:t>
      </w:r>
      <w:r w:rsid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8C9" w:rsidRP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028C9" w:rsidRPr="0025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п.2 ст.430 НК РФ</w:t>
      </w:r>
      <w:r w:rsidR="000028C9" w:rsidRP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КФХ уплачивают страховые взносы на ОПС и ОМС за себя и за каждого члена КФХ.</w:t>
      </w:r>
      <w:r w:rsidR="000028C9" w:rsidRPr="00002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Вновь зарегистрированное КФХ должно 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уведомить налоговый орган о переходе на ЕСХН</w:t>
      </w:r>
      <w:r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календарных дней с даты постановки на налоговый учет</w:t>
      </w:r>
      <w:r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50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п.2 ст. 346.3 НК РФ).</w:t>
      </w:r>
      <w:r w:rsidRPr="00250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доходов и расходов при</w:t>
      </w:r>
      <w:r w:rsidR="0091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ЕСХН ведется кассовым методом. </w:t>
      </w:r>
      <w:r w:rsidR="009101F8" w:rsidRPr="008A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необходимо вести </w:t>
      </w:r>
      <w:r w:rsidR="009101F8" w:rsidRPr="00E9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Книгу доходов и расходов</w:t>
      </w:r>
      <w:r w:rsidR="009101F8" w:rsidRPr="008A3F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Книгу можно заполнять вручную либо вести ее в электронном виде, заверять ее в ИФНС с 2013 года не нужно.</w:t>
      </w:r>
      <w:r w:rsidR="00910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учет для целей исчисления ЕСХН у организаций ведется на основании данных бухгалтерского учета.</w:t>
      </w:r>
    </w:p>
    <w:p w:rsidR="00145F6D" w:rsidRDefault="00162E0D" w:rsidP="007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721220"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ставка устанавливается в размере </w:t>
      </w:r>
      <w:r w:rsidR="00721220" w:rsidRPr="00506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процентов</w:t>
      </w:r>
      <w:r w:rsidR="00721220" w:rsidRPr="007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доходов, уменьшенных на величину расходов (доходы минус расходы 6 %)</w:t>
      </w:r>
      <w:r w:rsidR="00FE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block_346601" w:tgtFrame="_blank" w:history="1">
        <w:r w:rsidR="00FE2B55" w:rsidRPr="0063462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п.1 ст. 346.6 НК РФ</w:t>
        </w:r>
      </w:hyperlink>
      <w:r w:rsidR="00721220" w:rsidRPr="0063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29FC" w:rsidRDefault="00DC15DA" w:rsidP="006E0DB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50D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2022</w:t>
      </w:r>
      <w:r w:rsidR="00775BED" w:rsidRPr="0077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вступил в силу Закон Кемеровской области от</w:t>
      </w:r>
      <w:r w:rsidR="00775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0DA" w:rsidRPr="0063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15.11.20221</w:t>
      </w:r>
      <w:r w:rsidR="00B277B3" w:rsidRPr="0063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2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7B3" w:rsidRPr="0063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№114-ОЗ</w:t>
      </w:r>
      <w:r w:rsidR="00B2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5811" w:rsidRPr="00C2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установлении налоговых ставок единого сельскохозяйственного налога на территории Кемеровской области </w:t>
      </w:r>
      <w:r w:rsidR="00C2581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25811" w:rsidRPr="00C2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</w:t>
      </w:r>
      <w:r w:rsidR="00C258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E0DB7" w:rsidRPr="006E0DB7">
        <w:rPr>
          <w:rFonts w:ascii="Arial" w:hAnsi="Arial" w:cs="Arial"/>
          <w:color w:val="405965"/>
          <w:shd w:val="clear" w:color="auto" w:fill="FFFFFF"/>
        </w:rPr>
        <w:t xml:space="preserve"> 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налоговые ставки </w:t>
      </w:r>
      <w:r w:rsid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>ЕСХН</w:t>
      </w:r>
      <w:r w:rsidR="0045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Кемеровской области - Кузбасса для всех категорий налогоплательщиков, указанных в статье 346.2 Налогового кодекса Российской Федерации, в </w:t>
      </w:r>
      <w:r w:rsidR="006E0DB7" w:rsidRPr="00454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2022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в размере </w:t>
      </w:r>
      <w:r w:rsidR="00454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3 %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="006E0DB7" w:rsidRPr="00454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2023 </w:t>
      </w:r>
      <w:r w:rsidR="0045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</w:t>
      </w:r>
      <w:r w:rsidR="00634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в </w:t>
      </w:r>
      <w:proofErr w:type="gramStart"/>
      <w:r w:rsidR="00634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размере </w:t>
      </w:r>
      <w:r w:rsidR="0045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4216" w:rsidRPr="00454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proofErr w:type="gramEnd"/>
      <w:r w:rsidR="00454216" w:rsidRPr="00454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%</w:t>
      </w:r>
      <w:r w:rsidR="004542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E0DB7" w:rsidRPr="004542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2024 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- в размере </w:t>
      </w:r>
      <w:r w:rsidR="00634627" w:rsidRPr="006346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5%</w:t>
      </w:r>
      <w:r w:rsidR="006E0DB7" w:rsidRPr="006E0D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15DA" w:rsidRDefault="00491D90" w:rsidP="00491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КФХ на ЕСХН признаются плательщиками налога на добавленную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D90">
        <w:rPr>
          <w:rFonts w:ascii="Arial" w:hAnsi="Arial" w:cs="Arial"/>
          <w:color w:val="405965"/>
          <w:shd w:val="clear" w:color="auto" w:fill="FFFFFF"/>
        </w:rPr>
        <w:t xml:space="preserve"> </w:t>
      </w:r>
      <w:r w:rsidRPr="00491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Налогоплательщики, применяющие ЕСХН, имеют право на освобождение от исполнения обязанностей налогоплательщика НДС в соответствии </w:t>
      </w:r>
      <w:r w:rsidRPr="001806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 </w:t>
      </w:r>
      <w:proofErr w:type="spellStart"/>
      <w:r w:rsidRPr="001806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абз</w:t>
      </w:r>
      <w:proofErr w:type="spellEnd"/>
      <w:r w:rsidRPr="0018067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 2 п. 1</w:t>
      </w:r>
      <w:r w:rsidRPr="00491D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Pr="00491D9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ст. 145 НК РФ</w:t>
        </w:r>
      </w:hyperlink>
      <w:r>
        <w:rPr>
          <w:rFonts w:ascii="Arial" w:hAnsi="Arial" w:cs="Arial"/>
          <w:color w:val="405965"/>
          <w:shd w:val="clear" w:color="auto" w:fill="FFFFFF"/>
        </w:rPr>
        <w:t>.</w:t>
      </w:r>
      <w:r w:rsidR="00A323CA" w:rsidRPr="00A323CA">
        <w:rPr>
          <w:rFonts w:ascii="Times New Roman" w:eastAsia="Times New Roman" w:hAnsi="Times New Roman" w:cs="Times New Roman"/>
          <w:color w:val="233E51"/>
          <w:sz w:val="24"/>
          <w:szCs w:val="24"/>
          <w:lang w:eastAsia="ru-RU"/>
        </w:rPr>
        <w:t xml:space="preserve"> </w:t>
      </w:r>
      <w:r w:rsidR="00A323CA" w:rsidRPr="00A32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 бы вас освободили от уплаты НДС необходимо написать уведомление об освобождении уплаты НДС.</w:t>
      </w:r>
    </w:p>
    <w:p w:rsidR="00457BB6" w:rsidRPr="00457BB6" w:rsidRDefault="00457BB6" w:rsidP="00457BB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7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Сдача отчетности Инспекцию Федеральной налоговой службы (ИФНС)</w:t>
      </w:r>
    </w:p>
    <w:p w:rsidR="00A323CA" w:rsidRPr="00457BB6" w:rsidRDefault="00457BB6" w:rsidP="00457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57B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(б</w:t>
      </w:r>
      <w:r w:rsidR="00D23F4C" w:rsidRPr="00457B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ез наемных работников</w:t>
      </w:r>
      <w:r w:rsidRPr="00457B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</w:p>
    <w:p w:rsidR="009D635F" w:rsidRDefault="008A3F2D" w:rsidP="008121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6F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1EA8" w:rsidRPr="0090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  <w:r w:rsidRPr="0090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proofErr w:type="gramStart"/>
      <w:r w:rsidRPr="00906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ЕСХН</w:t>
      </w:r>
      <w:r w:rsidRPr="008A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proofErr w:type="gramEnd"/>
      <w:r w:rsidR="007C7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</w:t>
      </w:r>
      <w:r w:rsidR="000F669B" w:rsidRPr="000F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 года</w:t>
      </w:r>
      <w:r w:rsidRPr="008A3F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6F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истекшим налоговым периодом </w:t>
      </w:r>
      <w:r w:rsidR="00352C1F">
        <w:rPr>
          <w:rFonts w:ascii="Times New Roman" w:eastAsia="Times New Roman" w:hAnsi="Times New Roman" w:cs="Times New Roman"/>
          <w:sz w:val="24"/>
          <w:szCs w:val="24"/>
          <w:lang w:eastAsia="ru-RU"/>
        </w:rPr>
        <w:t>(1 раз в год).</w:t>
      </w:r>
    </w:p>
    <w:p w:rsidR="008121BE" w:rsidRDefault="00352C1F" w:rsidP="008121BE">
      <w:pPr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3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938C9"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КФХ представляют в налоговый орган по месту учета </w:t>
      </w:r>
      <w:r w:rsidR="00D938C9" w:rsidRPr="0004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РСВ</w:t>
      </w:r>
      <w:r w:rsidR="00FB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2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FB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proofErr w:type="gramStart"/>
      <w:r w:rsidR="00D938C9" w:rsidRPr="0004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календарного года</w:t>
      </w:r>
      <w:proofErr w:type="gramEnd"/>
      <w:r w:rsidR="00D938C9"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истекшим расчетным периодом </w:t>
      </w:r>
      <w:r w:rsidR="00D938C9" w:rsidRPr="00E921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(п.3 ст.432 НК РФ)</w:t>
      </w:r>
      <w:r w:rsidR="00D938C9"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раз в год).</w:t>
      </w:r>
      <w:r w:rsidR="00401E6C" w:rsidRPr="00401E6C">
        <w:rPr>
          <w:rFonts w:ascii="Arial" w:hAnsi="Arial" w:cs="Arial"/>
          <w:color w:val="202124"/>
          <w:shd w:val="clear" w:color="auto" w:fill="FFFFFF"/>
        </w:rPr>
        <w:t xml:space="preserve"> </w:t>
      </w:r>
    </w:p>
    <w:p w:rsidR="00B06C81" w:rsidRPr="008121BE" w:rsidRDefault="00D938C9" w:rsidP="008121BE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401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0415FD" w:rsidRPr="0004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 по</w:t>
      </w:r>
      <w:r w:rsidRPr="0004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НДС</w:t>
      </w:r>
      <w:r w:rsidR="00AF0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(подается только в электронном виде)</w:t>
      </w:r>
      <w:r w:rsidR="00776AFB" w:rsidRPr="00776AFB">
        <w:t xml:space="preserve"> </w:t>
      </w:r>
      <w:r w:rsidR="00776AFB" w:rsidRPr="00776AFB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 w:rsidR="00776AFB" w:rsidRPr="00776AFB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="00207A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</w:t>
      </w:r>
      <w:r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кв.– до 25.04, </w:t>
      </w:r>
      <w:r w:rsidRPr="0025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– до 25.07, </w:t>
      </w:r>
      <w:r w:rsidRPr="00250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– до 25.10, </w:t>
      </w:r>
      <w:r w:rsidRPr="00F2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9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– до 25.01.</w:t>
      </w:r>
    </w:p>
    <w:p w:rsidR="00B06C81" w:rsidRDefault="00B06C81" w:rsidP="008121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6C81" w:rsidRDefault="00B06C81" w:rsidP="00B06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6C81" w:rsidRDefault="00B06C81" w:rsidP="00B06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6C81" w:rsidRDefault="00B06C81" w:rsidP="00B06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232C" w:rsidRDefault="00A0232C" w:rsidP="00B06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52C1F" w:rsidRDefault="00352C1F" w:rsidP="001806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80671" w:rsidRDefault="00180671" w:rsidP="0018067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6C81" w:rsidRPr="00A000DB" w:rsidRDefault="00B06C81" w:rsidP="00B06C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00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Сдача отчетности Инспекцию Федеральной налоговой службы (ИФНС)</w:t>
      </w:r>
    </w:p>
    <w:p w:rsidR="00B06C81" w:rsidRPr="00A000DB" w:rsidRDefault="00B06C81" w:rsidP="00B06C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00D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(с работниками)</w:t>
      </w:r>
    </w:p>
    <w:p w:rsidR="00B06C81" w:rsidRPr="00A000DB" w:rsidRDefault="00B06C81" w:rsidP="008921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Декларация по </w:t>
      </w:r>
      <w:proofErr w:type="gramStart"/>
      <w:r w:rsidRPr="00A0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ЕСХН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</w:t>
      </w:r>
      <w:proofErr w:type="gramEnd"/>
      <w:r w:rsidRPr="00A0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 марта года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истекшим налоговым периодом (1 раз в год).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00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Декларация по НДС</w:t>
      </w:r>
      <w:r w:rsidR="00B1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(подается только в электронном виде)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кв.– до 25.04, </w:t>
      </w:r>
      <w:r w:rsidRPr="00F2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– до 25.07, </w:t>
      </w:r>
      <w:r w:rsidRPr="00F2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– до 25.10, </w:t>
      </w:r>
      <w:r w:rsidRPr="00F2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A0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– до 25.01.</w:t>
      </w:r>
    </w:p>
    <w:p w:rsidR="001679BC" w:rsidRPr="00A000DB" w:rsidRDefault="009101F8" w:rsidP="00E53076">
      <w:pPr>
        <w:pStyle w:val="a5"/>
        <w:spacing w:line="200" w:lineRule="exact"/>
        <w:ind w:right="-142"/>
      </w:pPr>
      <w:r>
        <w:rPr>
          <w:b/>
        </w:rPr>
        <w:t>3</w:t>
      </w:r>
      <w:r w:rsidR="001679BC" w:rsidRPr="00A000DB">
        <w:rPr>
          <w:b/>
        </w:rPr>
        <w:t>) Персонифицированные сведения о физлицах</w:t>
      </w:r>
      <w:r w:rsidR="001679BC" w:rsidRPr="00A000DB">
        <w:t xml:space="preserve"> (бывший СЗВ-М) </w:t>
      </w:r>
      <w:r w:rsidR="001679BC" w:rsidRPr="00A000DB">
        <w:rPr>
          <w:b/>
        </w:rPr>
        <w:t>ежемесячно</w:t>
      </w:r>
      <w:r w:rsidR="001679BC" w:rsidRPr="00A000DB">
        <w:t xml:space="preserve"> до 25 числа</w:t>
      </w:r>
    </w:p>
    <w:p w:rsidR="00973A77" w:rsidRDefault="009101F8" w:rsidP="00E53076">
      <w:pPr>
        <w:pStyle w:val="a5"/>
        <w:spacing w:line="200" w:lineRule="exact"/>
        <w:ind w:right="-142"/>
      </w:pPr>
      <w:r>
        <w:rPr>
          <w:b/>
        </w:rPr>
        <w:t>4</w:t>
      </w:r>
      <w:r w:rsidR="001679BC" w:rsidRPr="00A000DB">
        <w:rPr>
          <w:b/>
        </w:rPr>
        <w:t>)</w:t>
      </w:r>
      <w:r w:rsidR="001679BC" w:rsidRPr="00A000DB">
        <w:t xml:space="preserve"> </w:t>
      </w:r>
      <w:r w:rsidR="001679BC" w:rsidRPr="00A000DB">
        <w:rPr>
          <w:b/>
        </w:rPr>
        <w:t>6-НДФЛ</w:t>
      </w:r>
      <w:r w:rsidR="001679BC" w:rsidRPr="00A000DB">
        <w:t xml:space="preserve"> предоставляют </w:t>
      </w:r>
      <w:r w:rsidR="001679BC" w:rsidRPr="00A000DB">
        <w:rPr>
          <w:b/>
        </w:rPr>
        <w:t xml:space="preserve">ежеквартально </w:t>
      </w:r>
      <w:r w:rsidR="001679BC" w:rsidRPr="00A000DB">
        <w:t xml:space="preserve">(не позднее </w:t>
      </w:r>
      <w:r w:rsidR="001679BC" w:rsidRPr="00F22DA8">
        <w:rPr>
          <w:b/>
          <w:lang w:val="en-US"/>
        </w:rPr>
        <w:t>I</w:t>
      </w:r>
      <w:r w:rsidR="00CC0CCD">
        <w:t xml:space="preserve"> </w:t>
      </w:r>
      <w:proofErr w:type="spellStart"/>
      <w:r w:rsidR="00CC0CCD">
        <w:t>кв</w:t>
      </w:r>
      <w:proofErr w:type="spellEnd"/>
      <w:r w:rsidR="00CC0CCD">
        <w:t xml:space="preserve"> – 25.04</w:t>
      </w:r>
      <w:r w:rsidR="001679BC" w:rsidRPr="00A000DB">
        <w:t xml:space="preserve">; </w:t>
      </w:r>
      <w:r w:rsidR="001679BC" w:rsidRPr="00F22DA8">
        <w:rPr>
          <w:b/>
          <w:lang w:val="en-US"/>
        </w:rPr>
        <w:t>II</w:t>
      </w:r>
      <w:r w:rsidR="001679BC" w:rsidRPr="00A000DB">
        <w:t xml:space="preserve"> </w:t>
      </w:r>
      <w:proofErr w:type="spellStart"/>
      <w:r w:rsidR="001679BC" w:rsidRPr="00A000DB">
        <w:t>кв</w:t>
      </w:r>
      <w:proofErr w:type="spellEnd"/>
      <w:r w:rsidR="001679BC" w:rsidRPr="00A000DB">
        <w:t xml:space="preserve"> – 25.07; </w:t>
      </w:r>
      <w:r w:rsidR="001679BC" w:rsidRPr="00F22DA8">
        <w:rPr>
          <w:b/>
          <w:lang w:val="en-US"/>
        </w:rPr>
        <w:t>III</w:t>
      </w:r>
      <w:r w:rsidR="001679BC" w:rsidRPr="00A000DB">
        <w:t xml:space="preserve"> </w:t>
      </w:r>
      <w:proofErr w:type="spellStart"/>
      <w:r w:rsidR="001679BC" w:rsidRPr="00A000DB">
        <w:t>кв</w:t>
      </w:r>
      <w:proofErr w:type="spellEnd"/>
      <w:r w:rsidR="001679BC" w:rsidRPr="00A000DB">
        <w:t xml:space="preserve"> – 25.10;        </w:t>
      </w:r>
    </w:p>
    <w:p w:rsidR="001679BC" w:rsidRPr="007A3FC0" w:rsidRDefault="001679BC" w:rsidP="000D5B38">
      <w:pPr>
        <w:shd w:val="clear" w:color="auto" w:fill="EFF0EF"/>
        <w:spacing w:after="1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3F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FC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C0CCD" w:rsidRPr="007A3FC0">
        <w:rPr>
          <w:rFonts w:ascii="Times New Roman" w:hAnsi="Times New Roman" w:cs="Times New Roman"/>
          <w:sz w:val="24"/>
          <w:szCs w:val="24"/>
        </w:rPr>
        <w:t xml:space="preserve"> </w:t>
      </w:r>
      <w:r w:rsidR="00CC0CCD" w:rsidRPr="007A3FC0">
        <w:rPr>
          <w:rFonts w:ascii="Times New Roman" w:hAnsi="Times New Roman" w:cs="Times New Roman"/>
          <w:b/>
          <w:sz w:val="24"/>
          <w:szCs w:val="24"/>
        </w:rPr>
        <w:t>(</w:t>
      </w:r>
      <w:r w:rsidR="000D5B38" w:rsidRPr="007A3F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приложением «Справка о доходах и суммах налога физлица</w:t>
      </w:r>
      <w:proofErr w:type="gramStart"/>
      <w:r w:rsidR="000D5B38" w:rsidRPr="007A3FC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»</w:t>
      </w:r>
      <w:r w:rsidR="000D5B38" w:rsidRPr="007A3FC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C0CCD" w:rsidRPr="007A3FC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7A3FC0">
        <w:rPr>
          <w:rFonts w:ascii="Times New Roman" w:hAnsi="Times New Roman" w:cs="Times New Roman"/>
          <w:sz w:val="24"/>
          <w:szCs w:val="24"/>
        </w:rPr>
        <w:t xml:space="preserve"> – 25.02).</w:t>
      </w:r>
    </w:p>
    <w:p w:rsidR="001679BC" w:rsidRPr="00A000DB" w:rsidRDefault="00FC16EE" w:rsidP="00A000DB">
      <w:pPr>
        <w:pStyle w:val="a5"/>
        <w:ind w:left="-567" w:right="-143" w:firstLine="567"/>
      </w:pPr>
      <w:r>
        <w:rPr>
          <w:b/>
        </w:rPr>
        <w:t>5</w:t>
      </w:r>
      <w:r w:rsidR="001679BC" w:rsidRPr="00A000DB">
        <w:rPr>
          <w:b/>
        </w:rPr>
        <w:t>)</w:t>
      </w:r>
      <w:r w:rsidR="001679BC" w:rsidRPr="00A000DB">
        <w:t xml:space="preserve"> </w:t>
      </w:r>
      <w:r w:rsidR="001679BC" w:rsidRPr="00A000DB">
        <w:rPr>
          <w:b/>
        </w:rPr>
        <w:t>РСВ-</w:t>
      </w:r>
      <w:r w:rsidR="001679BC" w:rsidRPr="00A000DB">
        <w:t xml:space="preserve"> </w:t>
      </w:r>
      <w:r w:rsidR="001679BC" w:rsidRPr="00A000DB">
        <w:rPr>
          <w:b/>
        </w:rPr>
        <w:t xml:space="preserve">ежеквартально </w:t>
      </w:r>
      <w:r w:rsidR="001679BC" w:rsidRPr="00A000DB">
        <w:t xml:space="preserve">(не </w:t>
      </w:r>
      <w:proofErr w:type="gramStart"/>
      <w:r w:rsidR="001679BC" w:rsidRPr="00A000DB">
        <w:t xml:space="preserve">позднее  </w:t>
      </w:r>
      <w:r w:rsidR="001679BC" w:rsidRPr="00A000DB">
        <w:rPr>
          <w:b/>
          <w:lang w:val="en-US"/>
        </w:rPr>
        <w:t>I</w:t>
      </w:r>
      <w:proofErr w:type="gramEnd"/>
      <w:r w:rsidR="001679BC" w:rsidRPr="00A000DB">
        <w:rPr>
          <w:b/>
        </w:rPr>
        <w:t xml:space="preserve"> кв.</w:t>
      </w:r>
      <w:r w:rsidR="001679BC" w:rsidRPr="00A000DB">
        <w:t xml:space="preserve"> – 25.04; </w:t>
      </w:r>
      <w:r w:rsidR="001679BC" w:rsidRPr="00A000DB">
        <w:rPr>
          <w:b/>
          <w:lang w:val="en-US"/>
        </w:rPr>
        <w:t>II</w:t>
      </w:r>
      <w:r w:rsidR="001679BC" w:rsidRPr="00A000DB">
        <w:rPr>
          <w:b/>
        </w:rPr>
        <w:t xml:space="preserve"> кв.</w:t>
      </w:r>
      <w:r w:rsidR="001679BC" w:rsidRPr="00A000DB">
        <w:t xml:space="preserve"> – 25.07; </w:t>
      </w:r>
      <w:r w:rsidR="001679BC" w:rsidRPr="00A000DB">
        <w:rPr>
          <w:b/>
          <w:lang w:val="en-US"/>
        </w:rPr>
        <w:t>III</w:t>
      </w:r>
      <w:r w:rsidR="001679BC" w:rsidRPr="00A000DB">
        <w:rPr>
          <w:b/>
        </w:rPr>
        <w:t xml:space="preserve"> кв.</w:t>
      </w:r>
      <w:r w:rsidR="001679BC" w:rsidRPr="00A000DB">
        <w:t xml:space="preserve"> – 25.10; </w:t>
      </w:r>
      <w:r w:rsidR="001679BC" w:rsidRPr="00A000DB">
        <w:rPr>
          <w:b/>
          <w:lang w:val="en-US"/>
        </w:rPr>
        <w:t>IV</w:t>
      </w:r>
      <w:r w:rsidR="001679BC" w:rsidRPr="00A000DB">
        <w:rPr>
          <w:b/>
        </w:rPr>
        <w:t xml:space="preserve"> кв</w:t>
      </w:r>
      <w:r w:rsidR="001679BC" w:rsidRPr="00A000DB">
        <w:t>. – 25.01)</w:t>
      </w:r>
    </w:p>
    <w:p w:rsidR="001679BC" w:rsidRPr="00A000DB" w:rsidRDefault="00FC16EE" w:rsidP="00A000DB">
      <w:pPr>
        <w:pStyle w:val="a5"/>
        <w:ind w:right="-143"/>
        <w:rPr>
          <w:color w:val="333333"/>
          <w:shd w:val="clear" w:color="auto" w:fill="FFFFFF"/>
        </w:rPr>
      </w:pPr>
      <w:r>
        <w:rPr>
          <w:b/>
        </w:rPr>
        <w:t>6</w:t>
      </w:r>
      <w:r w:rsidR="001679BC" w:rsidRPr="00A000DB">
        <w:rPr>
          <w:b/>
        </w:rPr>
        <w:t xml:space="preserve">) </w:t>
      </w:r>
      <w:r w:rsidR="001679BC" w:rsidRPr="00A000DB">
        <w:rPr>
          <w:b/>
          <w:shd w:val="clear" w:color="auto" w:fill="FFFFFF"/>
        </w:rPr>
        <w:t>Уведомление</w:t>
      </w:r>
      <w:r w:rsidR="001679BC" w:rsidRPr="00A000DB">
        <w:rPr>
          <w:shd w:val="clear" w:color="auto" w:fill="FFFFFF"/>
        </w:rPr>
        <w:t xml:space="preserve"> об исчисленных суммах налогов, авансовых платежей по налогам, сборов, страховых взносов-</w:t>
      </w:r>
      <w:r w:rsidR="001679BC" w:rsidRPr="00A000DB">
        <w:rPr>
          <w:color w:val="333333"/>
          <w:shd w:val="clear" w:color="auto" w:fill="FFFFFF"/>
        </w:rPr>
        <w:t xml:space="preserve"> общий срок подачи разных уведомлений – </w:t>
      </w:r>
      <w:r w:rsidR="001679BC" w:rsidRPr="007A4EB3">
        <w:rPr>
          <w:b/>
          <w:color w:val="333333"/>
          <w:shd w:val="clear" w:color="auto" w:fill="FFFFFF"/>
        </w:rPr>
        <w:t>25-ое</w:t>
      </w:r>
      <w:r w:rsidR="001679BC" w:rsidRPr="00A000DB">
        <w:rPr>
          <w:color w:val="333333"/>
          <w:shd w:val="clear" w:color="auto" w:fill="FFFFFF"/>
        </w:rPr>
        <w:t xml:space="preserve"> число, а срок перечисления по ним платежа – </w:t>
      </w:r>
      <w:r w:rsidR="001679BC" w:rsidRPr="007A4EB3">
        <w:rPr>
          <w:b/>
          <w:color w:val="333333"/>
          <w:shd w:val="clear" w:color="auto" w:fill="FFFFFF"/>
        </w:rPr>
        <w:t>28-ое</w:t>
      </w:r>
      <w:r w:rsidR="001679BC" w:rsidRPr="00A000DB">
        <w:rPr>
          <w:color w:val="333333"/>
          <w:shd w:val="clear" w:color="auto" w:fill="FFFFFF"/>
        </w:rPr>
        <w:t xml:space="preserve"> число.</w:t>
      </w:r>
    </w:p>
    <w:p w:rsidR="001306C6" w:rsidRDefault="001306C6" w:rsidP="009101F8">
      <w:pPr>
        <w:spacing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27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Отчетность 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Социальный фонд России (Ранее Фонд с</w:t>
      </w:r>
      <w:r w:rsidR="00DF3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оциального страхования (</w:t>
      </w:r>
      <w:proofErr w:type="gramStart"/>
      <w:r w:rsidR="00DF3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ФСС</w:t>
      </w:r>
      <w:r w:rsidR="002B7E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,ПФР</w:t>
      </w:r>
      <w:proofErr w:type="gramEnd"/>
      <w:r w:rsidR="00DF34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                     (с работниками)</w:t>
      </w:r>
    </w:p>
    <w:p w:rsidR="001306C6" w:rsidRDefault="001E087B" w:rsidP="001E087B">
      <w:pPr>
        <w:pStyle w:val="a4"/>
        <w:spacing w:after="20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="0013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ЕФС-1, раздел 2 (Бывший </w:t>
      </w:r>
      <w:r w:rsidR="001306C6" w:rsidRPr="003727B1">
        <w:rPr>
          <w:rFonts w:ascii="Times New Roman" w:hAnsi="Times New Roman" w:cs="Times New Roman"/>
          <w:b/>
          <w:sz w:val="24"/>
          <w:szCs w:val="24"/>
        </w:rPr>
        <w:t>4 ФСС</w:t>
      </w:r>
      <w:r w:rsidR="001306C6" w:rsidRPr="003727B1">
        <w:rPr>
          <w:rFonts w:ascii="Times New Roman" w:hAnsi="Times New Roman" w:cs="Times New Roman"/>
          <w:sz w:val="24"/>
          <w:szCs w:val="24"/>
        </w:rPr>
        <w:t xml:space="preserve"> (</w:t>
      </w:r>
      <w:r w:rsidR="001306C6" w:rsidRPr="003727B1">
        <w:rPr>
          <w:rFonts w:ascii="Times New Roman" w:hAnsi="Times New Roman" w:cs="Times New Roman"/>
          <w:b/>
          <w:sz w:val="24"/>
          <w:szCs w:val="24"/>
        </w:rPr>
        <w:t>по взносам «на травматизм</w:t>
      </w:r>
      <w:r w:rsidR="001306C6" w:rsidRPr="003727B1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1306C6" w:rsidRPr="009E13FB" w:rsidRDefault="00E53D1D" w:rsidP="00E53D1D">
      <w:pPr>
        <w:pStyle w:val="a4"/>
        <w:spacing w:line="240" w:lineRule="auto"/>
        <w:ind w:left="0" w:right="-143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6C6" w:rsidRPr="003727B1">
        <w:rPr>
          <w:rFonts w:ascii="Times New Roman" w:hAnsi="Times New Roman" w:cs="Times New Roman"/>
          <w:sz w:val="24"/>
          <w:szCs w:val="24"/>
        </w:rPr>
        <w:t>(</w:t>
      </w:r>
      <w:r w:rsidR="001306C6" w:rsidRPr="003727B1">
        <w:rPr>
          <w:rFonts w:ascii="Times New Roman" w:hAnsi="Times New Roman" w:cs="Times New Roman"/>
          <w:b/>
          <w:sz w:val="24"/>
          <w:szCs w:val="24"/>
        </w:rPr>
        <w:t>ежеквартально</w:t>
      </w:r>
      <w:r w:rsidR="001306C6" w:rsidRPr="003727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1306C6" w:rsidRPr="003727B1">
        <w:rPr>
          <w:rFonts w:ascii="Times New Roman" w:hAnsi="Times New Roman" w:cs="Times New Roman"/>
          <w:sz w:val="24"/>
          <w:szCs w:val="24"/>
        </w:rPr>
        <w:t xml:space="preserve">позднее  </w:t>
      </w:r>
      <w:r w:rsidR="001306C6" w:rsidRPr="00BC596D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F22DA8">
        <w:rPr>
          <w:rFonts w:ascii="Times New Roman" w:hAnsi="Times New Roman" w:cs="Times New Roman"/>
          <w:sz w:val="24"/>
          <w:szCs w:val="24"/>
        </w:rPr>
        <w:t xml:space="preserve"> </w:t>
      </w:r>
      <w:r w:rsidR="001306C6" w:rsidRPr="003727B1">
        <w:rPr>
          <w:rFonts w:ascii="Times New Roman" w:hAnsi="Times New Roman" w:cs="Times New Roman"/>
          <w:sz w:val="24"/>
          <w:szCs w:val="24"/>
        </w:rPr>
        <w:t>кв.-2</w:t>
      </w:r>
      <w:r w:rsidR="001306C6">
        <w:rPr>
          <w:rFonts w:ascii="Times New Roman" w:hAnsi="Times New Roman" w:cs="Times New Roman"/>
          <w:sz w:val="24"/>
          <w:szCs w:val="24"/>
        </w:rPr>
        <w:t xml:space="preserve">5.04, </w:t>
      </w:r>
      <w:r w:rsidR="001306C6" w:rsidRPr="00BC596D">
        <w:rPr>
          <w:rFonts w:ascii="Times New Roman" w:hAnsi="Times New Roman" w:cs="Times New Roman"/>
          <w:b/>
          <w:sz w:val="24"/>
          <w:szCs w:val="24"/>
        </w:rPr>
        <w:t>II</w:t>
      </w:r>
      <w:r w:rsidR="001306C6">
        <w:rPr>
          <w:rFonts w:ascii="Times New Roman" w:hAnsi="Times New Roman" w:cs="Times New Roman"/>
          <w:sz w:val="24"/>
          <w:szCs w:val="24"/>
        </w:rPr>
        <w:t xml:space="preserve"> кв.-25.07, </w:t>
      </w:r>
      <w:r w:rsidR="001306C6" w:rsidRPr="00BC596D">
        <w:rPr>
          <w:rFonts w:ascii="Times New Roman" w:hAnsi="Times New Roman" w:cs="Times New Roman"/>
          <w:b/>
          <w:sz w:val="24"/>
          <w:szCs w:val="24"/>
        </w:rPr>
        <w:t>III</w:t>
      </w:r>
      <w:r w:rsidR="001306C6">
        <w:rPr>
          <w:rFonts w:ascii="Times New Roman" w:hAnsi="Times New Roman" w:cs="Times New Roman"/>
          <w:sz w:val="24"/>
          <w:szCs w:val="24"/>
        </w:rPr>
        <w:t xml:space="preserve"> кв. -25.10, </w:t>
      </w:r>
      <w:r w:rsidR="001306C6" w:rsidRPr="00BC596D">
        <w:rPr>
          <w:rFonts w:ascii="Times New Roman" w:hAnsi="Times New Roman" w:cs="Times New Roman"/>
          <w:b/>
          <w:sz w:val="24"/>
          <w:szCs w:val="24"/>
        </w:rPr>
        <w:t>IV</w:t>
      </w:r>
      <w:r w:rsidR="001306C6">
        <w:rPr>
          <w:rFonts w:ascii="Times New Roman" w:hAnsi="Times New Roman" w:cs="Times New Roman"/>
          <w:sz w:val="24"/>
          <w:szCs w:val="24"/>
        </w:rPr>
        <w:t xml:space="preserve"> кв. -25</w:t>
      </w:r>
      <w:r w:rsidR="001306C6" w:rsidRPr="003727B1">
        <w:rPr>
          <w:rFonts w:ascii="Times New Roman" w:hAnsi="Times New Roman" w:cs="Times New Roman"/>
          <w:sz w:val="24"/>
          <w:szCs w:val="24"/>
        </w:rPr>
        <w:t>.01)</w:t>
      </w:r>
    </w:p>
    <w:p w:rsidR="001306C6" w:rsidRPr="00662664" w:rsidRDefault="00E53D1D" w:rsidP="00E53D1D">
      <w:pPr>
        <w:pStyle w:val="a4"/>
        <w:spacing w:after="20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1306C6" w:rsidRPr="0092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страховом стаже</w:t>
      </w:r>
      <w:r w:rsidR="0013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3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СЗВ-</w:t>
      </w:r>
      <w:r w:rsidR="001306C6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</w:t>
      </w:r>
      <w:r w:rsidR="0013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ОДВ-1(за 2022г.) - 1 раз в год до 1 марта, </w:t>
      </w:r>
      <w:r w:rsidR="0072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1306C6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72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до </w:t>
      </w:r>
      <w:r w:rsidR="001306C6" w:rsidRPr="0066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25.01.2024</w:t>
      </w:r>
    </w:p>
    <w:p w:rsidR="001306C6" w:rsidRDefault="00E53D1D" w:rsidP="00E53D1D">
      <w:pPr>
        <w:pStyle w:val="a4"/>
        <w:spacing w:after="0" w:line="240" w:lineRule="auto"/>
        <w:ind w:left="0" w:right="-1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="0013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ЕФС-1, подраздел 1.1 </w:t>
      </w:r>
      <w:r w:rsidR="001306C6" w:rsidRPr="0092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трудовой деятельности</w:t>
      </w:r>
      <w:r w:rsidR="00130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(Бывший СЗВ-</w:t>
      </w:r>
      <w:proofErr w:type="gramStart"/>
      <w:r w:rsidR="0013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ТД)-</w:t>
      </w:r>
      <w:proofErr w:type="gramEnd"/>
      <w:r w:rsidR="0013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случаях приема на работу и увольнения, в том числе заключения или прекращения договора ГПХ, не позднее рабочего дня, следующего за днем издания приказа о приеме на работу/днем заключения или расторжения договора с застрахованным лицом. В прочих случаях не позднее </w:t>
      </w:r>
      <w:r w:rsidR="001306C6" w:rsidRPr="00EF7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130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</w:t>
      </w:r>
      <w:r w:rsidR="00130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числа месяца, следующего за месяцем, в котором издан приказ.</w:t>
      </w:r>
    </w:p>
    <w:p w:rsidR="00EE4689" w:rsidRPr="009E13FB" w:rsidRDefault="00EE4689" w:rsidP="00E53D1D">
      <w:pPr>
        <w:pStyle w:val="a4"/>
        <w:spacing w:after="0" w:line="240" w:lineRule="auto"/>
        <w:ind w:left="0"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0EE" w:rsidRDefault="00D04979" w:rsidP="001C40EE">
      <w:pPr>
        <w:jc w:val="center"/>
        <w:rPr>
          <w:rFonts w:ascii="Times New Roman" w:eastAsia="Times New Roman" w:hAnsi="Times New Roman" w:cs="Times New Roman"/>
          <w:color w:val="233E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Оплата налогов и взносов</w:t>
      </w:r>
    </w:p>
    <w:p w:rsidR="001C40EE" w:rsidRPr="001C40EE" w:rsidRDefault="0085457B" w:rsidP="00FD061D">
      <w:pPr>
        <w:pStyle w:val="a4"/>
        <w:ind w:left="0"/>
        <w:rPr>
          <w:rFonts w:ascii="Times New Roman" w:eastAsia="Times New Roman" w:hAnsi="Times New Roman" w:cs="Times New Roman"/>
          <w:color w:val="233E5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E3DF6" w:rsidRPr="001C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ЕСХН отчетным периодом является полугодие, а налоговым — год (</w:t>
      </w:r>
      <w:proofErr w:type="spellStart"/>
      <w:r w:rsidR="003E3DF6" w:rsidRPr="00BC59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пп</w:t>
      </w:r>
      <w:proofErr w:type="spellEnd"/>
      <w:r w:rsidR="003E3DF6" w:rsidRPr="00BC59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1, 2 ст. 346.7 НК РФ</w:t>
      </w:r>
      <w:r w:rsidR="003E3DF6" w:rsidRPr="001C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По итогам полугодия нужно заплатить авансовый платеж - не позднее </w:t>
      </w:r>
      <w:r w:rsidR="003E3DF6" w:rsidRPr="001C4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28 июля</w:t>
      </w:r>
      <w:r w:rsidR="003E3DF6" w:rsidRPr="001C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текущего года, а по итогам налогового периода — </w:t>
      </w:r>
      <w:r w:rsidR="003E3DF6" w:rsidRPr="001C4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28 марта следующего года</w:t>
      </w:r>
      <w:r w:rsidR="003E3DF6" w:rsidRPr="001C4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Платеж следует производить в составе ЕНП.</w:t>
      </w:r>
      <w:r w:rsidR="003E3DF6" w:rsidRPr="001C40E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C40EE" w:rsidRDefault="0085457B" w:rsidP="0085457B">
      <w:pPr>
        <w:pStyle w:val="a4"/>
        <w:spacing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C40EE" w:rsidRPr="00697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НДФЛ 13%</w:t>
      </w:r>
      <w:r w:rsidR="001C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сотрудников. Срок </w:t>
      </w:r>
      <w:proofErr w:type="gramStart"/>
      <w:r w:rsidR="001C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</w:t>
      </w:r>
      <w:r w:rsidR="001C40EE" w:rsidRPr="00C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="001C40EE" w:rsidRPr="00CF6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</w:t>
      </w:r>
      <w:r w:rsidR="001C4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числа текущего месяца-за период с 23-го числа предыдущего месяца по 22-е число текущего месяца.</w:t>
      </w:r>
    </w:p>
    <w:p w:rsidR="001C40EE" w:rsidRPr="0088046E" w:rsidRDefault="001C40EE" w:rsidP="001C40EE">
      <w:pPr>
        <w:pStyle w:val="a4"/>
        <w:spacing w:after="0" w:line="240" w:lineRule="auto"/>
        <w:ind w:left="-207" w:right="-14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40EE" w:rsidRPr="00A6106E" w:rsidRDefault="0085457B" w:rsidP="0085457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C40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Страховые взносы</w:t>
      </w:r>
      <w:r w:rsidR="001C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(22% - ОПС</w:t>
      </w:r>
      <w:r w:rsidR="001C40EE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5,1% - ОМС</w:t>
      </w:r>
      <w:proofErr w:type="gramStart"/>
      <w:r w:rsidR="001C40EE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1C40EE" w:rsidRPr="00F55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proofErr w:type="gramEnd"/>
      <w:r w:rsidR="001C40EE" w:rsidRPr="00F55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(2,9%</w:t>
      </w:r>
      <w:r w:rsidR="001C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временная нетрудоспособность) -</w:t>
      </w:r>
      <w:r w:rsidR="001C40EE" w:rsidRPr="00F5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0EE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платятся </w:t>
      </w:r>
      <w:r w:rsidR="001C40EE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1C4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28</w:t>
      </w:r>
      <w:r w:rsidR="0065307D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числа следующего месяца</w:t>
      </w:r>
    </w:p>
    <w:p w:rsidR="001C40EE" w:rsidRDefault="00613789" w:rsidP="0085457B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C40EE" w:rsidRPr="00A6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ФСС</w:t>
      </w:r>
      <w:r w:rsidR="001C4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C40EE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0,2% - </w:t>
      </w:r>
      <w:r w:rsidR="001C40EE" w:rsidRPr="003727B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min</w:t>
      </w:r>
      <w:r w:rsidR="001C40EE" w:rsidRPr="0037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коэффициент по травматизму) </w:t>
      </w:r>
      <w:r w:rsidR="001C40EE" w:rsidRPr="0037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proofErr w:type="gramStart"/>
      <w:r w:rsidR="001C40EE" w:rsidRPr="0037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работников  </w:t>
      </w:r>
      <w:r w:rsidR="001C40EE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C40EE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платятся </w:t>
      </w:r>
      <w:r w:rsidR="001C40EE" w:rsidRPr="003727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1C40EE" w:rsidRPr="00372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15-го числа следующего месяца)</w:t>
      </w:r>
      <w:r w:rsidR="001C4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72F" w:rsidRDefault="0085457B" w:rsidP="0085457B">
      <w:pPr>
        <w:pStyle w:val="a4"/>
        <w:tabs>
          <w:tab w:val="left" w:pos="0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1C40EE" w:rsidRPr="00B47CE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об исчисленных суммах налогов, авансовых платежей по налогам, сборов, страховых взносов подаётся только по тем платежам, у которых не совпадают периоды отчётности и уплаты</w:t>
      </w:r>
      <w:r w:rsidR="001C4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(взносы за сотрудников, авансовые платежи по налога</w:t>
      </w:r>
      <w:r w:rsidR="0016694C">
        <w:rPr>
          <w:rFonts w:ascii="Times New Roman" w:hAnsi="Times New Roman" w:cs="Times New Roman"/>
          <w:sz w:val="24"/>
          <w:szCs w:val="24"/>
          <w:shd w:val="clear" w:color="auto" w:fill="FFFFFF"/>
        </w:rPr>
        <w:t>м)</w:t>
      </w:r>
      <w:r w:rsidR="00A22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A2272F">
        <w:rPr>
          <w:rFonts w:ascii="Times New Roman" w:hAnsi="Times New Roman" w:cs="Times New Roman"/>
          <w:sz w:val="24"/>
          <w:szCs w:val="24"/>
        </w:rPr>
        <w:t xml:space="preserve">     Срок уплаты страховых взносов  в </w:t>
      </w:r>
      <w:r w:rsidR="00720D05"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A2272F">
        <w:rPr>
          <w:rFonts w:ascii="Times New Roman" w:hAnsi="Times New Roman" w:cs="Times New Roman"/>
          <w:sz w:val="24"/>
          <w:szCs w:val="24"/>
        </w:rPr>
        <w:t>ФОМС и ПФР с дохода, не превышающего</w:t>
      </w:r>
      <w:r w:rsidR="00C67C80">
        <w:rPr>
          <w:rFonts w:ascii="Times New Roman" w:hAnsi="Times New Roman" w:cs="Times New Roman"/>
          <w:sz w:val="24"/>
          <w:szCs w:val="24"/>
        </w:rPr>
        <w:t xml:space="preserve"> </w:t>
      </w:r>
      <w:r w:rsidR="00A2272F">
        <w:rPr>
          <w:rFonts w:ascii="Times New Roman" w:hAnsi="Times New Roman" w:cs="Times New Roman"/>
          <w:sz w:val="24"/>
          <w:szCs w:val="24"/>
        </w:rPr>
        <w:t>300 000 за 2023</w:t>
      </w:r>
      <w:r w:rsidR="00C67C80" w:rsidRPr="00C67C80">
        <w:rPr>
          <w:rFonts w:ascii="Times New Roman" w:hAnsi="Times New Roman" w:cs="Times New Roman"/>
          <w:sz w:val="24"/>
          <w:szCs w:val="24"/>
        </w:rPr>
        <w:t xml:space="preserve"> </w:t>
      </w:r>
      <w:r w:rsidR="00A2272F">
        <w:rPr>
          <w:rFonts w:ascii="Times New Roman" w:hAnsi="Times New Roman" w:cs="Times New Roman"/>
          <w:sz w:val="24"/>
          <w:szCs w:val="24"/>
        </w:rPr>
        <w:t>год  (</w:t>
      </w:r>
      <w:r w:rsidR="00A2272F" w:rsidRPr="00C56589">
        <w:rPr>
          <w:rFonts w:ascii="Times New Roman" w:hAnsi="Times New Roman" w:cs="Times New Roman"/>
          <w:b/>
          <w:sz w:val="24"/>
          <w:szCs w:val="24"/>
        </w:rPr>
        <w:t>45 842 руб</w:t>
      </w:r>
      <w:r w:rsidR="00C67C80">
        <w:rPr>
          <w:rFonts w:ascii="Times New Roman" w:hAnsi="Times New Roman" w:cs="Times New Roman"/>
          <w:sz w:val="24"/>
          <w:szCs w:val="24"/>
        </w:rPr>
        <w:t xml:space="preserve">.) </w:t>
      </w:r>
      <w:r w:rsidR="00A2272F">
        <w:rPr>
          <w:rFonts w:ascii="Times New Roman" w:hAnsi="Times New Roman" w:cs="Times New Roman"/>
          <w:sz w:val="24"/>
          <w:szCs w:val="24"/>
        </w:rPr>
        <w:t>– не позднее 31 декабря 2023 г. Взносы могут быть уплачены ежемесячно (3 820,17 руб.) или ежеквартально (</w:t>
      </w:r>
      <w:r w:rsidR="00A2272F" w:rsidRPr="00C56589">
        <w:rPr>
          <w:rFonts w:ascii="Times New Roman" w:hAnsi="Times New Roman" w:cs="Times New Roman"/>
          <w:b/>
          <w:sz w:val="24"/>
          <w:szCs w:val="24"/>
        </w:rPr>
        <w:t>11 460,50 руб</w:t>
      </w:r>
      <w:r w:rsidR="00A2272F">
        <w:rPr>
          <w:rFonts w:ascii="Times New Roman" w:hAnsi="Times New Roman" w:cs="Times New Roman"/>
          <w:sz w:val="24"/>
          <w:szCs w:val="24"/>
        </w:rPr>
        <w:t>.) до 31 числа текущего месяца фиксированными платежами.</w:t>
      </w:r>
    </w:p>
    <w:p w:rsidR="00A2272F" w:rsidRDefault="00A2272F" w:rsidP="00A2272F">
      <w:pPr>
        <w:pStyle w:val="a4"/>
        <w:tabs>
          <w:tab w:val="left" w:pos="0"/>
        </w:tabs>
        <w:spacing w:after="0" w:line="240" w:lineRule="auto"/>
        <w:ind w:left="-28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5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0E4A" w:rsidRPr="002E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КФХ </w:t>
      </w:r>
      <w:r w:rsidRPr="00C5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уплачивает 1% от суммы доходов, превышающих 300 000 рублей</w:t>
      </w:r>
      <w:r w:rsidRPr="00A22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46E" w:rsidRDefault="0088046E" w:rsidP="002E0E4A">
      <w:pPr>
        <w:pStyle w:val="a4"/>
        <w:tabs>
          <w:tab w:val="left" w:pos="0"/>
        </w:tabs>
        <w:spacing w:after="0" w:line="240" w:lineRule="auto"/>
        <w:ind w:left="0" w:right="-14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218C" w:rsidRPr="002E0E4A" w:rsidRDefault="0088046E" w:rsidP="002E0E4A">
      <w:pPr>
        <w:pStyle w:val="a4"/>
        <w:tabs>
          <w:tab w:val="left" w:pos="0"/>
        </w:tabs>
        <w:spacing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9218C" w:rsidRPr="00162E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случае прекращения деятельности КФХ</w:t>
      </w:r>
      <w:r w:rsidR="0089218C" w:rsidRPr="002E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декларация по ЕСХН должна быть сдана в ФНС до 25-го числа месяца, идущего за месяцем, в котором в налоговую службу было подано уведомление о прекращении работы КФХ (</w:t>
      </w:r>
      <w:r w:rsidR="0089218C" w:rsidRPr="00BC59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подп. 2 п. 2 ст. 346.10 НК РФ</w:t>
      </w:r>
      <w:r w:rsidR="0089218C" w:rsidRPr="002E0E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sectPr w:rsidR="0089218C" w:rsidRPr="002E0E4A" w:rsidSect="0089218C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64D85"/>
    <w:multiLevelType w:val="hybridMultilevel"/>
    <w:tmpl w:val="1AEAC890"/>
    <w:lvl w:ilvl="0" w:tplc="EC2CD544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B8E43AA"/>
    <w:multiLevelType w:val="hybridMultilevel"/>
    <w:tmpl w:val="DC6A6EBC"/>
    <w:lvl w:ilvl="0" w:tplc="E32A3E50">
      <w:start w:val="1"/>
      <w:numFmt w:val="decimal"/>
      <w:lvlText w:val="%1)"/>
      <w:lvlJc w:val="left"/>
      <w:pPr>
        <w:ind w:left="-20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C"/>
    <w:rsid w:val="000028C9"/>
    <w:rsid w:val="000415FD"/>
    <w:rsid w:val="00060BDE"/>
    <w:rsid w:val="000A667C"/>
    <w:rsid w:val="000D5B38"/>
    <w:rsid w:val="000F669B"/>
    <w:rsid w:val="001306C6"/>
    <w:rsid w:val="00145F6D"/>
    <w:rsid w:val="00162E0D"/>
    <w:rsid w:val="001650DA"/>
    <w:rsid w:val="0016694C"/>
    <w:rsid w:val="001679BC"/>
    <w:rsid w:val="0018059E"/>
    <w:rsid w:val="00180671"/>
    <w:rsid w:val="00193BCF"/>
    <w:rsid w:val="001C40EE"/>
    <w:rsid w:val="001E087B"/>
    <w:rsid w:val="00207ABA"/>
    <w:rsid w:val="00250967"/>
    <w:rsid w:val="0025243E"/>
    <w:rsid w:val="00272E37"/>
    <w:rsid w:val="002B7E7A"/>
    <w:rsid w:val="002E0E4A"/>
    <w:rsid w:val="00352C1F"/>
    <w:rsid w:val="003E3DF6"/>
    <w:rsid w:val="00401E6C"/>
    <w:rsid w:val="00454216"/>
    <w:rsid w:val="00457BB6"/>
    <w:rsid w:val="00491D90"/>
    <w:rsid w:val="00493214"/>
    <w:rsid w:val="00506351"/>
    <w:rsid w:val="005827C2"/>
    <w:rsid w:val="00613789"/>
    <w:rsid w:val="00634627"/>
    <w:rsid w:val="00647991"/>
    <w:rsid w:val="0065307D"/>
    <w:rsid w:val="006E0DB7"/>
    <w:rsid w:val="006E45F0"/>
    <w:rsid w:val="006F1EA8"/>
    <w:rsid w:val="00720D05"/>
    <w:rsid w:val="00721220"/>
    <w:rsid w:val="00732B21"/>
    <w:rsid w:val="00775BED"/>
    <w:rsid w:val="00776AFB"/>
    <w:rsid w:val="0078087D"/>
    <w:rsid w:val="007A3FC0"/>
    <w:rsid w:val="007A4EB3"/>
    <w:rsid w:val="007C729E"/>
    <w:rsid w:val="008121BE"/>
    <w:rsid w:val="0085457B"/>
    <w:rsid w:val="0088046E"/>
    <w:rsid w:val="0089218C"/>
    <w:rsid w:val="008A3F2D"/>
    <w:rsid w:val="00906C64"/>
    <w:rsid w:val="009101F8"/>
    <w:rsid w:val="009429FC"/>
    <w:rsid w:val="00973A77"/>
    <w:rsid w:val="009D3A57"/>
    <w:rsid w:val="009D635F"/>
    <w:rsid w:val="00A000DB"/>
    <w:rsid w:val="00A0232C"/>
    <w:rsid w:val="00A2272F"/>
    <w:rsid w:val="00A323CA"/>
    <w:rsid w:val="00AF0B21"/>
    <w:rsid w:val="00B06C81"/>
    <w:rsid w:val="00B15D7C"/>
    <w:rsid w:val="00B277B3"/>
    <w:rsid w:val="00BC596D"/>
    <w:rsid w:val="00C25811"/>
    <w:rsid w:val="00C56589"/>
    <w:rsid w:val="00C67C80"/>
    <w:rsid w:val="00CA03E1"/>
    <w:rsid w:val="00CC0CCD"/>
    <w:rsid w:val="00D04979"/>
    <w:rsid w:val="00D23F4C"/>
    <w:rsid w:val="00D7539B"/>
    <w:rsid w:val="00D938C9"/>
    <w:rsid w:val="00DC15DA"/>
    <w:rsid w:val="00DF340B"/>
    <w:rsid w:val="00E24C53"/>
    <w:rsid w:val="00E53076"/>
    <w:rsid w:val="00E53D1D"/>
    <w:rsid w:val="00E92176"/>
    <w:rsid w:val="00EE4689"/>
    <w:rsid w:val="00F22DA8"/>
    <w:rsid w:val="00FB2505"/>
    <w:rsid w:val="00FC16EE"/>
    <w:rsid w:val="00FD061D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94E6-A10A-48EE-A8AD-2125E70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D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E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C4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3780a465c57513165f942ba713db0691/" TargetMode="External"/><Relationship Id="rId5" Type="http://schemas.openxmlformats.org/officeDocument/2006/relationships/hyperlink" Target="http://nalog.garant.ru/fns/nk/f4ab391ec610bec279e040fccedbce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win5</dc:creator>
  <cp:keywords/>
  <dc:description/>
  <cp:lastModifiedBy>win3</cp:lastModifiedBy>
  <cp:revision>11</cp:revision>
  <dcterms:created xsi:type="dcterms:W3CDTF">2023-02-02T08:41:00Z</dcterms:created>
  <dcterms:modified xsi:type="dcterms:W3CDTF">2023-02-03T03:55:00Z</dcterms:modified>
</cp:coreProperties>
</file>