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9D" w:rsidRPr="00360307" w:rsidRDefault="00F2469D" w:rsidP="00F2469D">
      <w:pPr>
        <w:spacing w:before="100" w:beforeAutospacing="1" w:after="100" w:afterAutospacing="1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3603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Отчетность ИП на патентном режиме </w:t>
      </w:r>
      <w:r w:rsidR="000A193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20</w:t>
      </w:r>
      <w:r w:rsidR="00F36DF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2</w:t>
      </w:r>
      <w:r w:rsidR="007007D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3год                        </w:t>
      </w:r>
      <w:proofErr w:type="gramStart"/>
      <w:r w:rsidR="007007D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 </w:t>
      </w:r>
      <w:r w:rsidR="000A193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Pr="003603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(</w:t>
      </w:r>
      <w:proofErr w:type="gramEnd"/>
      <w:r w:rsidRPr="003603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 работниками)</w:t>
      </w:r>
    </w:p>
    <w:p w:rsidR="00F2469D" w:rsidRPr="00F2469D" w:rsidRDefault="00F2469D" w:rsidP="00F2469D">
      <w:pPr>
        <w:spacing w:before="100" w:beforeAutospacing="1" w:after="100" w:afterAutospacing="1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469D">
        <w:rPr>
          <w:rFonts w:ascii="Times New Roman" w:hAnsi="Times New Roman" w:cs="Times New Roman"/>
        </w:rPr>
        <w:t xml:space="preserve">        Документом, удостоверяющим право на применение патентной системы налогообложения, является </w:t>
      </w:r>
      <w:r w:rsidRPr="00F2469D">
        <w:rPr>
          <w:rFonts w:ascii="Times New Roman" w:hAnsi="Times New Roman" w:cs="Times New Roman"/>
          <w:b/>
          <w:u w:val="single"/>
        </w:rPr>
        <w:t>патент</w:t>
      </w:r>
      <w:r w:rsidRPr="00F2469D">
        <w:rPr>
          <w:rFonts w:ascii="Times New Roman" w:hAnsi="Times New Roman" w:cs="Times New Roman"/>
        </w:rPr>
        <w:t xml:space="preserve"> на осуществление одного из видов предпринимательской деятельности, в отношении которого законом субъекта Российской Федерации введена патентная система налогообложения.</w:t>
      </w:r>
    </w:p>
    <w:p w:rsidR="0090135F" w:rsidRDefault="00F2469D" w:rsidP="0090135F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hAnsi="Times New Roman" w:cs="Times New Roman"/>
        </w:rPr>
      </w:pPr>
      <w:r w:rsidRPr="00F2469D">
        <w:rPr>
          <w:rFonts w:ascii="Times New Roman" w:hAnsi="Times New Roman" w:cs="Times New Roman"/>
        </w:rPr>
        <w:t xml:space="preserve">      Патент </w:t>
      </w:r>
      <w:r w:rsidRPr="00F2469D">
        <w:rPr>
          <w:rFonts w:ascii="Times New Roman" w:hAnsi="Times New Roman" w:cs="Times New Roman"/>
          <w:b/>
          <w:u w:val="single"/>
        </w:rPr>
        <w:t>выдается только индивидуальному предпринимателю</w:t>
      </w:r>
      <w:r w:rsidRPr="00F2469D">
        <w:rPr>
          <w:rFonts w:ascii="Times New Roman" w:hAnsi="Times New Roman" w:cs="Times New Roman"/>
        </w:rPr>
        <w:t xml:space="preserve"> налоговым органом по месту постановки индивидуального предпринимателя на учет в налоговом органе в качестве налогоплательщика, применяющего па</w:t>
      </w:r>
      <w:r w:rsidR="0090135F">
        <w:rPr>
          <w:rFonts w:ascii="Times New Roman" w:hAnsi="Times New Roman" w:cs="Times New Roman"/>
        </w:rPr>
        <w:t>тентную систему налогообложения</w:t>
      </w:r>
    </w:p>
    <w:p w:rsidR="00833A6C" w:rsidRDefault="00F2469D" w:rsidP="00833A6C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hAnsi="Times New Roman" w:cs="Times New Roman"/>
        </w:rPr>
      </w:pPr>
      <w:r w:rsidRPr="00BC2BB2">
        <w:rPr>
          <w:rFonts w:ascii="Times New Roman" w:hAnsi="Times New Roman" w:cs="Times New Roman"/>
        </w:rPr>
        <w:t xml:space="preserve">Патент выдается по выбору индивидуального предпринимателя на период от </w:t>
      </w:r>
      <w:r w:rsidR="00BC2BB2" w:rsidRPr="00A87030">
        <w:rPr>
          <w:rFonts w:ascii="Times New Roman" w:hAnsi="Times New Roman" w:cs="Times New Roman"/>
          <w:b/>
        </w:rPr>
        <w:t>1</w:t>
      </w:r>
      <w:r w:rsidRPr="00BC2BB2">
        <w:rPr>
          <w:rFonts w:ascii="Times New Roman" w:hAnsi="Times New Roman" w:cs="Times New Roman"/>
        </w:rPr>
        <w:t xml:space="preserve"> до </w:t>
      </w:r>
      <w:r w:rsidR="00BC2BB2" w:rsidRPr="00A87030">
        <w:rPr>
          <w:rFonts w:ascii="Times New Roman" w:hAnsi="Times New Roman" w:cs="Times New Roman"/>
          <w:b/>
        </w:rPr>
        <w:t>12</w:t>
      </w:r>
      <w:r w:rsidRPr="00A87030">
        <w:rPr>
          <w:rFonts w:ascii="Times New Roman" w:hAnsi="Times New Roman" w:cs="Times New Roman"/>
          <w:b/>
        </w:rPr>
        <w:t xml:space="preserve"> месяцев</w:t>
      </w:r>
      <w:r w:rsidRPr="00BC2BB2">
        <w:rPr>
          <w:rFonts w:ascii="Times New Roman" w:hAnsi="Times New Roman" w:cs="Times New Roman"/>
        </w:rPr>
        <w:t xml:space="preserve"> включительно в пределах календарного года.</w:t>
      </w:r>
      <w:r w:rsidR="003216C7" w:rsidRPr="003216C7">
        <w:rPr>
          <w:rFonts w:ascii="Arial" w:hAnsi="Arial" w:cs="Arial"/>
          <w:color w:val="405965"/>
          <w:shd w:val="clear" w:color="auto" w:fill="FFFFFF"/>
        </w:rPr>
        <w:t xml:space="preserve"> </w:t>
      </w:r>
      <w:r w:rsidR="003216C7" w:rsidRPr="00BC2BB2">
        <w:rPr>
          <w:rFonts w:ascii="Times New Roman" w:hAnsi="Times New Roman" w:cs="Times New Roman"/>
          <w:shd w:val="clear" w:color="auto" w:fill="FFFFFF"/>
        </w:rPr>
        <w:t>Заявление на получение патента необходимо подать </w:t>
      </w:r>
      <w:r w:rsidR="003216C7" w:rsidRPr="00BC2BB2">
        <w:rPr>
          <w:rStyle w:val="a3"/>
          <w:rFonts w:ascii="Times New Roman" w:hAnsi="Times New Roman" w:cs="Times New Roman"/>
          <w:shd w:val="clear" w:color="auto" w:fill="FFFFFF"/>
        </w:rPr>
        <w:t>не позднее чем за 10 дней</w:t>
      </w:r>
      <w:r w:rsidR="003216C7" w:rsidRPr="00BC2BB2">
        <w:rPr>
          <w:rFonts w:ascii="Times New Roman" w:hAnsi="Times New Roman" w:cs="Times New Roman"/>
          <w:shd w:val="clear" w:color="auto" w:fill="FFFFFF"/>
        </w:rPr>
        <w:t> до начала применения патентной системы налогообложения.</w:t>
      </w:r>
      <w:r w:rsidR="00A87030" w:rsidRPr="00A87030">
        <w:rPr>
          <w:rStyle w:val="a3"/>
          <w:rFonts w:ascii="Arial" w:hAnsi="Arial" w:cs="Arial"/>
          <w:color w:val="405965"/>
          <w:shd w:val="clear" w:color="auto" w:fill="FFFFFF"/>
        </w:rPr>
        <w:t xml:space="preserve"> </w:t>
      </w:r>
      <w:r w:rsidR="00A87030" w:rsidRPr="00EE797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При осуществлении деятельности по месту жительства</w:t>
      </w:r>
      <w:r w:rsidR="0090135F" w:rsidRPr="00EE7970">
        <w:rPr>
          <w:rFonts w:ascii="Times New Roman" w:eastAsia="Times New Roman" w:hAnsi="Times New Roman" w:cs="Times New Roman"/>
          <w:lang w:eastAsia="ru-RU"/>
        </w:rPr>
        <w:t xml:space="preserve"> з</w:t>
      </w:r>
      <w:r w:rsidR="00A87030" w:rsidRPr="00A87030">
        <w:rPr>
          <w:rFonts w:ascii="Times New Roman" w:eastAsia="Times New Roman" w:hAnsi="Times New Roman" w:cs="Times New Roman"/>
          <w:lang w:eastAsia="ru-RU"/>
        </w:rPr>
        <w:t>аявление подается в налоговый орган по месту жительства</w:t>
      </w:r>
      <w:r w:rsidR="0090135F" w:rsidRPr="00EE7970">
        <w:rPr>
          <w:rFonts w:ascii="Times New Roman" w:eastAsia="Times New Roman" w:hAnsi="Times New Roman" w:cs="Times New Roman"/>
          <w:lang w:eastAsia="ru-RU"/>
        </w:rPr>
        <w:t>.</w:t>
      </w:r>
      <w:r w:rsidR="0090135F" w:rsidRPr="00EE7970">
        <w:rPr>
          <w:rStyle w:val="a3"/>
          <w:rFonts w:ascii="Arial" w:hAnsi="Arial" w:cs="Arial"/>
          <w:color w:val="405965"/>
          <w:shd w:val="clear" w:color="auto" w:fill="FFFFFF"/>
        </w:rPr>
        <w:t xml:space="preserve"> </w:t>
      </w:r>
      <w:r w:rsidR="0090135F" w:rsidRPr="00EE797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При осуществлении деятельности на территории того муниципального образования, городского округа, города федерального значения или субъекта Российской Федерации, в котором пре</w:t>
      </w:r>
      <w:r w:rsidR="00EE797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дприниматель на налоговом учете не </w:t>
      </w:r>
      <w:r w:rsidR="0090135F" w:rsidRPr="00EE797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стоит</w:t>
      </w:r>
      <w:r w:rsidR="00EE797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E7970" w:rsidRPr="00EE7970">
        <w:rPr>
          <w:rFonts w:ascii="Times New Roman" w:eastAsia="Times New Roman" w:hAnsi="Times New Roman" w:cs="Times New Roman"/>
          <w:lang w:eastAsia="ru-RU"/>
        </w:rPr>
        <w:t>з</w:t>
      </w:r>
      <w:r w:rsidR="0090135F" w:rsidRPr="0090135F">
        <w:rPr>
          <w:rFonts w:ascii="Times New Roman" w:eastAsia="Times New Roman" w:hAnsi="Times New Roman" w:cs="Times New Roman"/>
          <w:lang w:eastAsia="ru-RU"/>
        </w:rPr>
        <w:t>аявление подается в любой территориальный налоговый орган муниципального образования, городского округа, города федерального значения или субъекта Российской Федерации по месту планируемого осуществления индивидуальным предпринимателем предпринимательской деятельности</w:t>
      </w:r>
      <w:r w:rsidR="00833A6C">
        <w:rPr>
          <w:rFonts w:ascii="Times New Roman" w:eastAsia="Times New Roman" w:hAnsi="Times New Roman" w:cs="Times New Roman"/>
          <w:lang w:eastAsia="ru-RU"/>
        </w:rPr>
        <w:t>.</w:t>
      </w:r>
    </w:p>
    <w:p w:rsidR="00F2469D" w:rsidRPr="006639DE" w:rsidRDefault="00833A6C" w:rsidP="00833A6C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2469D" w:rsidRPr="00F2469D">
        <w:rPr>
          <w:rFonts w:ascii="Times New Roman" w:hAnsi="Times New Roman" w:cs="Times New Roman"/>
        </w:rPr>
        <w:t xml:space="preserve">При применении патентной системы налогообложения индивидуальный предприниматель вправе привлекать наемных работников, в том числе по договорам гражданско-правового характера. При этом средняя численность наемных работников не должна превышать за налоговый период </w:t>
      </w:r>
      <w:r w:rsidR="00F2469D" w:rsidRPr="00F2469D">
        <w:rPr>
          <w:rFonts w:ascii="Times New Roman" w:hAnsi="Times New Roman" w:cs="Times New Roman"/>
          <w:b/>
        </w:rPr>
        <w:t>15 человек</w:t>
      </w:r>
      <w:r w:rsidR="00F2469D" w:rsidRPr="00F2469D">
        <w:rPr>
          <w:rFonts w:ascii="Times New Roman" w:hAnsi="Times New Roman" w:cs="Times New Roman"/>
        </w:rPr>
        <w:t xml:space="preserve"> по всем видам предпринимательской деятельности, осуществляемым индивидуальным предпринимателем</w:t>
      </w:r>
      <w:r w:rsidR="006639DE">
        <w:rPr>
          <w:rFonts w:ascii="Times New Roman" w:hAnsi="Times New Roman" w:cs="Times New Roman"/>
        </w:rPr>
        <w:t xml:space="preserve">      </w:t>
      </w:r>
      <w:proofErr w:type="gramStart"/>
      <w:r w:rsidR="006639DE">
        <w:rPr>
          <w:rFonts w:ascii="Times New Roman" w:hAnsi="Times New Roman" w:cs="Times New Roman"/>
        </w:rPr>
        <w:t xml:space="preserve">   </w:t>
      </w:r>
      <w:r w:rsidR="006639DE" w:rsidRPr="006639DE">
        <w:rPr>
          <w:rFonts w:ascii="Times New Roman" w:hAnsi="Times New Roman" w:cs="Times New Roman"/>
          <w:shd w:val="clear" w:color="auto" w:fill="FFFFFF"/>
        </w:rPr>
        <w:t>(</w:t>
      </w:r>
      <w:proofErr w:type="gramEnd"/>
      <w:r w:rsidR="006639DE" w:rsidRPr="006639DE">
        <w:rPr>
          <w:rFonts w:ascii="Times New Roman" w:hAnsi="Times New Roman" w:cs="Times New Roman"/>
        </w:rPr>
        <w:fldChar w:fldCharType="begin"/>
      </w:r>
      <w:r w:rsidR="006639DE" w:rsidRPr="006639DE">
        <w:rPr>
          <w:rFonts w:ascii="Times New Roman" w:hAnsi="Times New Roman" w:cs="Times New Roman"/>
        </w:rPr>
        <w:instrText xml:space="preserve"> HYPERLINK "http://nalog.garant.ru/fns/nk/62653c6d8c1fec0d9d9832f37feb36f8/" \l "block_34643" \t "_blank" </w:instrText>
      </w:r>
      <w:r w:rsidR="006639DE" w:rsidRPr="006639DE">
        <w:rPr>
          <w:rFonts w:ascii="Times New Roman" w:hAnsi="Times New Roman" w:cs="Times New Roman"/>
        </w:rPr>
        <w:fldChar w:fldCharType="separate"/>
      </w:r>
      <w:r w:rsidR="006639DE" w:rsidRPr="006639DE"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</w:rPr>
        <w:t> ст. 346.43.НК РФ</w:t>
      </w:r>
      <w:r w:rsidR="006639DE" w:rsidRPr="006639DE">
        <w:rPr>
          <w:rFonts w:ascii="Times New Roman" w:hAnsi="Times New Roman" w:cs="Times New Roman"/>
        </w:rPr>
        <w:fldChar w:fldCharType="end"/>
      </w:r>
      <w:r w:rsidR="006639DE" w:rsidRPr="006639DE">
        <w:rPr>
          <w:rFonts w:ascii="Times New Roman" w:hAnsi="Times New Roman" w:cs="Times New Roman"/>
          <w:shd w:val="clear" w:color="auto" w:fill="FFFFFF"/>
        </w:rPr>
        <w:t>)</w:t>
      </w:r>
      <w:r w:rsidR="00F2469D" w:rsidRPr="006639DE">
        <w:rPr>
          <w:rFonts w:ascii="Times New Roman" w:hAnsi="Times New Roman" w:cs="Times New Roman"/>
        </w:rPr>
        <w:t>.</w:t>
      </w:r>
    </w:p>
    <w:p w:rsidR="00F2469D" w:rsidRPr="00F2469D" w:rsidRDefault="00F2469D" w:rsidP="00F2469D">
      <w:pPr>
        <w:spacing w:before="100" w:beforeAutospacing="1" w:after="100" w:afterAutospacing="1" w:line="240" w:lineRule="auto"/>
        <w:ind w:left="-567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469D">
        <w:rPr>
          <w:rFonts w:ascii="Times New Roman" w:hAnsi="Times New Roman" w:cs="Times New Roman"/>
          <w:sz w:val="24"/>
          <w:szCs w:val="24"/>
          <w:u w:val="single"/>
        </w:rPr>
        <w:t xml:space="preserve">Налоговая ставка устанавливается в размере </w:t>
      </w:r>
      <w:r w:rsidRPr="00580060">
        <w:rPr>
          <w:rFonts w:ascii="Times New Roman" w:hAnsi="Times New Roman" w:cs="Times New Roman"/>
          <w:b/>
          <w:sz w:val="24"/>
          <w:szCs w:val="24"/>
          <w:u w:val="single"/>
        </w:rPr>
        <w:t>6 %</w:t>
      </w:r>
      <w:r w:rsidRPr="00F2469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2469D" w:rsidRPr="005368CB" w:rsidRDefault="00F2469D" w:rsidP="005368CB">
      <w:pPr>
        <w:shd w:val="clear" w:color="auto" w:fill="FFFFFF"/>
        <w:spacing w:after="0" w:line="240" w:lineRule="auto"/>
        <w:ind w:right="-143"/>
        <w:rPr>
          <w:rStyle w:val="a3"/>
          <w:rFonts w:ascii="Times New Roman" w:hAnsi="Times New Roman" w:cs="Times New Roman"/>
          <w:sz w:val="24"/>
          <w:szCs w:val="24"/>
          <w:u w:val="single"/>
        </w:rPr>
      </w:pPr>
      <w:r w:rsidRPr="00F2469D">
        <w:rPr>
          <w:rFonts w:ascii="Times New Roman" w:hAnsi="Times New Roman" w:cs="Times New Roman"/>
        </w:rPr>
        <w:t xml:space="preserve">         </w:t>
      </w:r>
      <w:r w:rsidR="005368CB" w:rsidRPr="003727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Сдача </w:t>
      </w:r>
      <w:proofErr w:type="gramStart"/>
      <w:r w:rsidR="005368CB" w:rsidRPr="003727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отчетности  в</w:t>
      </w:r>
      <w:proofErr w:type="gramEnd"/>
      <w:r w:rsidR="005368CB" w:rsidRPr="003727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Инспекцию Федеральной налоговой службы (ИФНС)</w:t>
      </w:r>
      <w:r w:rsidR="005368CB" w:rsidRPr="003727B1">
        <w:rPr>
          <w:rStyle w:val="a3"/>
          <w:rFonts w:ascii="Times New Roman" w:hAnsi="Times New Roman" w:cs="Times New Roman"/>
          <w:sz w:val="24"/>
          <w:szCs w:val="24"/>
        </w:rPr>
        <w:t>:</w:t>
      </w:r>
    </w:p>
    <w:p w:rsidR="00F2469D" w:rsidRPr="00F2469D" w:rsidRDefault="00F2469D" w:rsidP="00F2469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right="-143"/>
        <w:jc w:val="both"/>
        <w:rPr>
          <w:rStyle w:val="a3"/>
          <w:rFonts w:ascii="Times New Roman" w:hAnsi="Times New Roman" w:cs="Times New Roman"/>
          <w:sz w:val="24"/>
          <w:szCs w:val="24"/>
          <w:u w:val="single"/>
        </w:rPr>
      </w:pPr>
      <w:r w:rsidRPr="00F2469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Налоговая декларация </w:t>
      </w:r>
      <w:r w:rsidRPr="00F2469D">
        <w:rPr>
          <w:rStyle w:val="a3"/>
          <w:rFonts w:ascii="Times New Roman" w:hAnsi="Times New Roman" w:cs="Times New Roman"/>
          <w:sz w:val="24"/>
          <w:szCs w:val="24"/>
          <w:u w:val="single"/>
        </w:rPr>
        <w:t>НЕ СДАЕТСЯ.</w:t>
      </w:r>
    </w:p>
    <w:p w:rsidR="00F2469D" w:rsidRPr="005A6E19" w:rsidRDefault="00F2469D" w:rsidP="00F2469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Обязательное ведение Книги учета доходов и расходов. </w:t>
      </w:r>
      <w:r w:rsidRPr="00F24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нескольких патентах, книга учета ведется отдельно по каждому патенту.</w:t>
      </w:r>
      <w:r w:rsidRPr="00F2469D">
        <w:t xml:space="preserve"> </w:t>
      </w:r>
      <w:r w:rsidRPr="00F2469D">
        <w:rPr>
          <w:rFonts w:ascii="Times New Roman" w:hAnsi="Times New Roman" w:cs="Times New Roman"/>
          <w:sz w:val="24"/>
          <w:szCs w:val="24"/>
        </w:rPr>
        <w:t>Книгу можно заполнять вручную либо вести ее в электронном виде, заверять ее в ИФНС не нужно.</w:t>
      </w:r>
    </w:p>
    <w:p w:rsidR="005A6E19" w:rsidRPr="00B633C7" w:rsidRDefault="005A6E19" w:rsidP="005A6E19">
      <w:pPr>
        <w:pStyle w:val="a6"/>
        <w:numPr>
          <w:ilvl w:val="0"/>
          <w:numId w:val="1"/>
        </w:numPr>
        <w:ind w:right="-143"/>
      </w:pPr>
      <w:r w:rsidRPr="00B409F8">
        <w:rPr>
          <w:b/>
        </w:rPr>
        <w:t>Персонифицированные сведения о физлицах</w:t>
      </w:r>
      <w:r w:rsidRPr="00B409F8">
        <w:t xml:space="preserve"> (бывший СЗВ-М) </w:t>
      </w:r>
      <w:r w:rsidRPr="003727B1">
        <w:rPr>
          <w:b/>
        </w:rPr>
        <w:t>ежемесячно</w:t>
      </w:r>
      <w:r>
        <w:t xml:space="preserve"> до 25</w:t>
      </w:r>
      <w:r w:rsidRPr="003727B1">
        <w:t xml:space="preserve"> числа</w:t>
      </w:r>
    </w:p>
    <w:p w:rsidR="00314A7F" w:rsidRDefault="005A6E19" w:rsidP="00314A7F">
      <w:pPr>
        <w:pStyle w:val="a6"/>
        <w:numPr>
          <w:ilvl w:val="0"/>
          <w:numId w:val="1"/>
        </w:numPr>
        <w:ind w:right="-143"/>
      </w:pPr>
      <w:r w:rsidRPr="003727B1">
        <w:rPr>
          <w:b/>
        </w:rPr>
        <w:t>6-НДФЛ</w:t>
      </w:r>
      <w:r w:rsidRPr="003727B1">
        <w:t xml:space="preserve"> предоставляют </w:t>
      </w:r>
      <w:r w:rsidRPr="003727B1">
        <w:rPr>
          <w:b/>
        </w:rPr>
        <w:t xml:space="preserve">ежеквартально </w:t>
      </w:r>
      <w:r w:rsidRPr="003727B1">
        <w:t xml:space="preserve">(не позднее </w:t>
      </w:r>
      <w:r w:rsidRPr="003727B1">
        <w:rPr>
          <w:lang w:val="en-US"/>
        </w:rPr>
        <w:t>I</w:t>
      </w:r>
      <w:r>
        <w:t xml:space="preserve"> </w:t>
      </w:r>
      <w:proofErr w:type="spellStart"/>
      <w:r>
        <w:t>кв</w:t>
      </w:r>
      <w:proofErr w:type="spellEnd"/>
      <w:r>
        <w:t xml:space="preserve"> – 25.0</w:t>
      </w:r>
      <w:r w:rsidR="00602617">
        <w:t>4</w:t>
      </w:r>
      <w:r w:rsidRPr="003727B1">
        <w:t xml:space="preserve">; </w:t>
      </w:r>
      <w:r w:rsidRPr="003727B1">
        <w:rPr>
          <w:lang w:val="en-US"/>
        </w:rPr>
        <w:t>II</w:t>
      </w:r>
      <w:r>
        <w:t xml:space="preserve"> </w:t>
      </w:r>
      <w:proofErr w:type="spellStart"/>
      <w:r>
        <w:t>кв</w:t>
      </w:r>
      <w:proofErr w:type="spellEnd"/>
      <w:r>
        <w:t xml:space="preserve"> – 25</w:t>
      </w:r>
      <w:r w:rsidRPr="003727B1">
        <w:t xml:space="preserve">.07; </w:t>
      </w:r>
      <w:r w:rsidRPr="003727B1">
        <w:rPr>
          <w:lang w:val="en-US"/>
        </w:rPr>
        <w:t>III</w:t>
      </w:r>
      <w:r>
        <w:t xml:space="preserve"> </w:t>
      </w:r>
      <w:proofErr w:type="spellStart"/>
      <w:r>
        <w:t>кв</w:t>
      </w:r>
      <w:proofErr w:type="spellEnd"/>
      <w:r>
        <w:t xml:space="preserve"> – 25</w:t>
      </w:r>
      <w:r w:rsidRPr="003727B1">
        <w:t xml:space="preserve">.10;        </w:t>
      </w:r>
      <w:r w:rsidRPr="003727B1">
        <w:rPr>
          <w:lang w:val="en-US"/>
        </w:rPr>
        <w:t>IV</w:t>
      </w:r>
      <w:r>
        <w:t xml:space="preserve"> </w:t>
      </w:r>
      <w:proofErr w:type="spellStart"/>
      <w:r>
        <w:t>кв</w:t>
      </w:r>
      <w:proofErr w:type="spellEnd"/>
      <w:r w:rsidR="00EF35F2">
        <w:t xml:space="preserve"> </w:t>
      </w:r>
      <w:r w:rsidR="00EF35F2">
        <w:rPr>
          <w:b/>
        </w:rPr>
        <w:t>(</w:t>
      </w:r>
      <w:r w:rsidR="002B75B0" w:rsidRPr="007A3FC0">
        <w:rPr>
          <w:b/>
          <w:color w:val="222222"/>
        </w:rPr>
        <w:t>с приложением «Справка о доходах и суммах налога физлица»</w:t>
      </w:r>
      <w:r w:rsidR="00EF35F2">
        <w:rPr>
          <w:b/>
        </w:rPr>
        <w:t>)</w:t>
      </w:r>
      <w:r>
        <w:t xml:space="preserve"> – 25</w:t>
      </w:r>
      <w:r w:rsidRPr="003727B1">
        <w:t>.0</w:t>
      </w:r>
      <w:r>
        <w:t>2</w:t>
      </w:r>
      <w:r w:rsidRPr="003727B1">
        <w:t>).</w:t>
      </w:r>
    </w:p>
    <w:p w:rsidR="005A6E19" w:rsidRDefault="005A6E19" w:rsidP="005A6E19">
      <w:pPr>
        <w:pStyle w:val="a6"/>
        <w:numPr>
          <w:ilvl w:val="0"/>
          <w:numId w:val="1"/>
        </w:numPr>
        <w:ind w:right="-143"/>
      </w:pPr>
      <w:r w:rsidRPr="00E33D79">
        <w:rPr>
          <w:b/>
        </w:rPr>
        <w:t>РСВ</w:t>
      </w:r>
      <w:r>
        <w:rPr>
          <w:b/>
        </w:rPr>
        <w:t>-</w:t>
      </w:r>
      <w:r w:rsidRPr="00E33D79">
        <w:t xml:space="preserve"> </w:t>
      </w:r>
      <w:r w:rsidRPr="00E33D79">
        <w:rPr>
          <w:b/>
        </w:rPr>
        <w:t>ежеквартально</w:t>
      </w:r>
      <w:r>
        <w:rPr>
          <w:b/>
        </w:rPr>
        <w:t xml:space="preserve"> </w:t>
      </w:r>
      <w:r>
        <w:t xml:space="preserve">(не позднее </w:t>
      </w:r>
      <w:r w:rsidRPr="003727B1">
        <w:t xml:space="preserve"> </w:t>
      </w:r>
      <w:r w:rsidRPr="003727B1">
        <w:rPr>
          <w:b/>
          <w:lang w:val="en-US"/>
        </w:rPr>
        <w:t>I</w:t>
      </w:r>
      <w:r w:rsidRPr="003727B1">
        <w:rPr>
          <w:b/>
        </w:rPr>
        <w:t xml:space="preserve"> кв.</w:t>
      </w:r>
      <w:r>
        <w:t xml:space="preserve"> – 25</w:t>
      </w:r>
      <w:r w:rsidRPr="003727B1">
        <w:t xml:space="preserve">.04; </w:t>
      </w:r>
      <w:r w:rsidRPr="003727B1">
        <w:rPr>
          <w:b/>
          <w:lang w:val="en-US"/>
        </w:rPr>
        <w:t>II</w:t>
      </w:r>
      <w:r w:rsidRPr="003727B1">
        <w:rPr>
          <w:b/>
        </w:rPr>
        <w:t xml:space="preserve"> кв.</w:t>
      </w:r>
      <w:r>
        <w:t xml:space="preserve"> – 25</w:t>
      </w:r>
      <w:r w:rsidRPr="003727B1">
        <w:t xml:space="preserve">.07; </w:t>
      </w:r>
      <w:r w:rsidRPr="003727B1">
        <w:rPr>
          <w:b/>
          <w:lang w:val="en-US"/>
        </w:rPr>
        <w:t>III</w:t>
      </w:r>
      <w:r w:rsidRPr="003727B1">
        <w:rPr>
          <w:b/>
        </w:rPr>
        <w:t xml:space="preserve"> кв.</w:t>
      </w:r>
      <w:r>
        <w:t xml:space="preserve"> – 25</w:t>
      </w:r>
      <w:r w:rsidRPr="003727B1">
        <w:t xml:space="preserve">.10; </w:t>
      </w:r>
      <w:r w:rsidRPr="003727B1">
        <w:rPr>
          <w:b/>
          <w:lang w:val="en-US"/>
        </w:rPr>
        <w:t>IV</w:t>
      </w:r>
      <w:r w:rsidRPr="003727B1">
        <w:rPr>
          <w:b/>
        </w:rPr>
        <w:t xml:space="preserve"> кв</w:t>
      </w:r>
      <w:r w:rsidRPr="003727B1">
        <w:t xml:space="preserve">. – </w:t>
      </w:r>
      <w:r>
        <w:t>25.01</w:t>
      </w:r>
      <w:r w:rsidRPr="003727B1">
        <w:t>)</w:t>
      </w:r>
    </w:p>
    <w:p w:rsidR="00767FFE" w:rsidRPr="00490B2F" w:rsidRDefault="00767FFE" w:rsidP="00767FFE">
      <w:pPr>
        <w:pStyle w:val="a6"/>
        <w:numPr>
          <w:ilvl w:val="0"/>
          <w:numId w:val="1"/>
        </w:numPr>
        <w:ind w:right="-143"/>
      </w:pPr>
      <w:r w:rsidRPr="00490B2F">
        <w:rPr>
          <w:b/>
          <w:shd w:val="clear" w:color="auto" w:fill="FFFFFF"/>
        </w:rPr>
        <w:t>Уведомление</w:t>
      </w:r>
      <w:r w:rsidRPr="00B47CEC">
        <w:rPr>
          <w:shd w:val="clear" w:color="auto" w:fill="FFFFFF"/>
        </w:rPr>
        <w:t xml:space="preserve"> об исчисленных суммах налогов, авансовых платежей по налогам, сборов, страховых взносов</w:t>
      </w:r>
      <w:r>
        <w:rPr>
          <w:shd w:val="clear" w:color="auto" w:fill="FFFFFF"/>
        </w:rPr>
        <w:t>-</w:t>
      </w:r>
      <w:r w:rsidRPr="00490B2F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о</w:t>
      </w:r>
      <w:r w:rsidRPr="00490B2F">
        <w:rPr>
          <w:color w:val="333333"/>
          <w:shd w:val="clear" w:color="auto" w:fill="FFFFFF"/>
        </w:rPr>
        <w:t>бщий срок подачи разных уведомлений – 25-ое число, а срок перечисления по ним платежа – 28-ое число.</w:t>
      </w:r>
    </w:p>
    <w:p w:rsidR="00F2469D" w:rsidRPr="00767FFE" w:rsidRDefault="00767FFE" w:rsidP="00767FFE">
      <w:pPr>
        <w:pStyle w:val="a6"/>
        <w:ind w:left="-567" w:right="-143"/>
      </w:pPr>
      <w:r>
        <w:t xml:space="preserve">      </w:t>
      </w:r>
      <w:proofErr w:type="gramStart"/>
      <w:r w:rsidR="00F2469D" w:rsidRPr="00767FFE">
        <w:t>После  заключения</w:t>
      </w:r>
      <w:proofErr w:type="gramEnd"/>
      <w:r w:rsidR="00F2469D" w:rsidRPr="00767FFE">
        <w:t xml:space="preserve"> договора с первым наемным работником  ИП должен зарегистрироваться во внебюджетных фондах   </w:t>
      </w:r>
    </w:p>
    <w:p w:rsidR="00C00648" w:rsidRPr="003727B1" w:rsidRDefault="00C00648" w:rsidP="00C00648">
      <w:pPr>
        <w:spacing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27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Отчетность в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Социальный фонд России (Ранее Фонд с</w:t>
      </w:r>
      <w:r w:rsidRPr="003727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оциального страхования (</w:t>
      </w:r>
      <w:proofErr w:type="gramStart"/>
      <w:r w:rsidRPr="003727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ФСС</w:t>
      </w:r>
      <w:r w:rsidR="007839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,ПФР</w:t>
      </w:r>
      <w:proofErr w:type="gramEnd"/>
      <w:r w:rsidRPr="003727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):</w:t>
      </w:r>
    </w:p>
    <w:p w:rsidR="00C00648" w:rsidRDefault="00C00648" w:rsidP="00C00648">
      <w:pPr>
        <w:pStyle w:val="a5"/>
        <w:numPr>
          <w:ilvl w:val="0"/>
          <w:numId w:val="6"/>
        </w:num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ЕФС-1, раздел 2 (Бывший </w:t>
      </w:r>
      <w:r w:rsidRPr="003727B1">
        <w:rPr>
          <w:rFonts w:ascii="Times New Roman" w:hAnsi="Times New Roman" w:cs="Times New Roman"/>
          <w:b/>
          <w:sz w:val="24"/>
          <w:szCs w:val="24"/>
        </w:rPr>
        <w:t>4 ФСС</w:t>
      </w:r>
      <w:r w:rsidRPr="003727B1">
        <w:rPr>
          <w:rFonts w:ascii="Times New Roman" w:hAnsi="Times New Roman" w:cs="Times New Roman"/>
          <w:sz w:val="24"/>
          <w:szCs w:val="24"/>
        </w:rPr>
        <w:t xml:space="preserve"> (</w:t>
      </w:r>
      <w:r w:rsidRPr="003727B1">
        <w:rPr>
          <w:rFonts w:ascii="Times New Roman" w:hAnsi="Times New Roman" w:cs="Times New Roman"/>
          <w:b/>
          <w:sz w:val="24"/>
          <w:szCs w:val="24"/>
        </w:rPr>
        <w:t>по взносам «на травматизм</w:t>
      </w:r>
      <w:r w:rsidRPr="003727B1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C00648" w:rsidRPr="009E13FB" w:rsidRDefault="00C00648" w:rsidP="00C00648">
      <w:pPr>
        <w:pStyle w:val="a5"/>
        <w:spacing w:line="240" w:lineRule="auto"/>
        <w:ind w:left="-207" w:right="-143"/>
        <w:rPr>
          <w:rFonts w:ascii="Times New Roman" w:hAnsi="Times New Roman" w:cs="Times New Roman"/>
          <w:sz w:val="24"/>
          <w:szCs w:val="24"/>
        </w:rPr>
      </w:pPr>
      <w:r w:rsidRPr="003727B1">
        <w:rPr>
          <w:rFonts w:ascii="Times New Roman" w:hAnsi="Times New Roman" w:cs="Times New Roman"/>
          <w:sz w:val="24"/>
          <w:szCs w:val="24"/>
        </w:rPr>
        <w:t>(</w:t>
      </w:r>
      <w:r w:rsidRPr="003727B1">
        <w:rPr>
          <w:rFonts w:ascii="Times New Roman" w:hAnsi="Times New Roman" w:cs="Times New Roman"/>
          <w:b/>
          <w:sz w:val="24"/>
          <w:szCs w:val="24"/>
        </w:rPr>
        <w:t>ежеквартально</w:t>
      </w:r>
      <w:r w:rsidRPr="003727B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3727B1">
        <w:rPr>
          <w:rFonts w:ascii="Times New Roman" w:hAnsi="Times New Roman" w:cs="Times New Roman"/>
          <w:sz w:val="24"/>
          <w:szCs w:val="24"/>
        </w:rPr>
        <w:t>позднее  I</w:t>
      </w:r>
      <w:proofErr w:type="gramEnd"/>
      <w:r w:rsidRPr="003727B1">
        <w:rPr>
          <w:rFonts w:ascii="Times New Roman" w:hAnsi="Times New Roman" w:cs="Times New Roman"/>
          <w:sz w:val="24"/>
          <w:szCs w:val="24"/>
        </w:rPr>
        <w:t>кв.-2</w:t>
      </w:r>
      <w:r>
        <w:rPr>
          <w:rFonts w:ascii="Times New Roman" w:hAnsi="Times New Roman" w:cs="Times New Roman"/>
          <w:sz w:val="24"/>
          <w:szCs w:val="24"/>
        </w:rPr>
        <w:t>5.04, II кв.-25.07, III кв. -25.10, IV кв. -25</w:t>
      </w:r>
      <w:r w:rsidRPr="003727B1">
        <w:rPr>
          <w:rFonts w:ascii="Times New Roman" w:hAnsi="Times New Roman" w:cs="Times New Roman"/>
          <w:sz w:val="24"/>
          <w:szCs w:val="24"/>
        </w:rPr>
        <w:t>.01)</w:t>
      </w:r>
    </w:p>
    <w:p w:rsidR="00C00648" w:rsidRPr="00662664" w:rsidRDefault="00C00648" w:rsidP="00C00648">
      <w:pPr>
        <w:pStyle w:val="a5"/>
        <w:numPr>
          <w:ilvl w:val="0"/>
          <w:numId w:val="6"/>
        </w:numPr>
        <w:spacing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о страховом стаже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СЗВ-</w:t>
      </w:r>
      <w:r w:rsidRPr="0037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ОДВ-1(за 2022г.) - 1 раз в год до 1 марта, </w:t>
      </w:r>
      <w:r w:rsidR="00596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за </w:t>
      </w:r>
      <w:r w:rsidRPr="00662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596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2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до </w:t>
      </w:r>
      <w:bookmarkStart w:id="0" w:name="_GoBack"/>
      <w:bookmarkEnd w:id="0"/>
      <w:r w:rsidRPr="00662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25.01.2024</w:t>
      </w:r>
    </w:p>
    <w:p w:rsidR="00C00648" w:rsidRPr="009E13FB" w:rsidRDefault="00C00648" w:rsidP="00C00648">
      <w:pPr>
        <w:pStyle w:val="a5"/>
        <w:numPr>
          <w:ilvl w:val="0"/>
          <w:numId w:val="6"/>
        </w:num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ЕФС-1, подраздел 1.1 </w:t>
      </w:r>
      <w:r w:rsidRPr="0092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трудовой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(Бывший СЗВ-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ТД)-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случаях приема на работу и увольнения, в том числе заключения или прекращения договора ГПХ, не позднее рабочего дня, следующего за днем издания приказа о приеме на работу/днем заключения или расторжения договора с застрахованным лицом. В прочих случаях не позднее </w:t>
      </w:r>
      <w:r w:rsidRPr="00EF7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числа месяца, следующего за месяцем, в котором издан приказ.</w:t>
      </w:r>
    </w:p>
    <w:p w:rsidR="00F2469D" w:rsidRPr="007839F4" w:rsidRDefault="00360307" w:rsidP="007839F4">
      <w:pPr>
        <w:spacing w:before="100" w:beforeAutospacing="1" w:after="100" w:afterAutospacing="1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7839F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lastRenderedPageBreak/>
        <w:t>ОПЛАТА НАЛОГОВ И ВЗНОСОВ</w:t>
      </w:r>
      <w:r w:rsidR="00F2469D" w:rsidRPr="007839F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:</w:t>
      </w:r>
    </w:p>
    <w:p w:rsidR="00F2469D" w:rsidRPr="00F2469D" w:rsidRDefault="00F2469D" w:rsidP="00F2469D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4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F2469D">
        <w:rPr>
          <w:rFonts w:ascii="Times New Roman" w:hAnsi="Times New Roman" w:cs="Times New Roman"/>
          <w:sz w:val="24"/>
          <w:u w:val="single"/>
        </w:rPr>
        <w:t>Индивидуальный предприниматель, перешедший на патентную систему налогообложения, производит уплату налога по месту постановки на учет в налоговом органе:</w:t>
      </w:r>
    </w:p>
    <w:p w:rsidR="00F2469D" w:rsidRPr="00F2469D" w:rsidRDefault="00F2469D" w:rsidP="00F2469D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" w:name="sub_3465121"/>
    </w:p>
    <w:p w:rsidR="00F2469D" w:rsidRPr="00105B93" w:rsidRDefault="00F2469D" w:rsidP="00F2469D">
      <w:pPr>
        <w:spacing w:after="0" w:line="240" w:lineRule="auto"/>
        <w:rPr>
          <w:rFonts w:ascii="Times New Roman" w:hAnsi="Times New Roman" w:cs="Times New Roman"/>
        </w:rPr>
      </w:pPr>
      <w:r w:rsidRPr="00F2469D">
        <w:rPr>
          <w:rFonts w:ascii="Times New Roman" w:hAnsi="Times New Roman" w:cs="Times New Roman"/>
          <w:b/>
          <w:sz w:val="24"/>
        </w:rPr>
        <w:t>1)</w:t>
      </w:r>
      <w:r w:rsidRPr="00F2469D">
        <w:rPr>
          <w:rFonts w:ascii="Times New Roman" w:hAnsi="Times New Roman" w:cs="Times New Roman"/>
          <w:sz w:val="24"/>
        </w:rPr>
        <w:t xml:space="preserve"> Если патент получен на срок </w:t>
      </w:r>
      <w:r w:rsidRPr="00F2469D">
        <w:rPr>
          <w:rFonts w:ascii="Times New Roman" w:hAnsi="Times New Roman" w:cs="Times New Roman"/>
          <w:sz w:val="24"/>
          <w:u w:val="single"/>
        </w:rPr>
        <w:t>до 6 месяцев</w:t>
      </w:r>
      <w:r w:rsidRPr="00F2469D">
        <w:rPr>
          <w:rFonts w:ascii="Times New Roman" w:hAnsi="Times New Roman" w:cs="Times New Roman"/>
          <w:sz w:val="24"/>
        </w:rPr>
        <w:t xml:space="preserve"> - </w:t>
      </w:r>
      <w:r w:rsidR="00105B93" w:rsidRPr="00105B93">
        <w:rPr>
          <w:rFonts w:ascii="Times New Roman" w:hAnsi="Times New Roman" w:cs="Times New Roman"/>
          <w:shd w:val="clear" w:color="auto" w:fill="FFFFFF"/>
        </w:rPr>
        <w:t>в размере полной суммы налога в срок не позднее срока окончания действия патента</w:t>
      </w:r>
      <w:r w:rsidRPr="00105B93">
        <w:rPr>
          <w:rFonts w:ascii="Times New Roman" w:hAnsi="Times New Roman" w:cs="Times New Roman"/>
        </w:rPr>
        <w:t>;</w:t>
      </w:r>
    </w:p>
    <w:p w:rsidR="00F2469D" w:rsidRPr="00F2469D" w:rsidRDefault="00F2469D" w:rsidP="00F2469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2" w:name="sub_3465122"/>
      <w:bookmarkEnd w:id="1"/>
    </w:p>
    <w:p w:rsidR="00F2469D" w:rsidRPr="00F2469D" w:rsidRDefault="00F2469D" w:rsidP="00F246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2469D">
        <w:rPr>
          <w:rFonts w:ascii="Times New Roman" w:hAnsi="Times New Roman" w:cs="Times New Roman"/>
          <w:b/>
          <w:sz w:val="24"/>
        </w:rPr>
        <w:t>2)</w:t>
      </w:r>
      <w:r w:rsidRPr="00F2469D">
        <w:rPr>
          <w:rFonts w:ascii="Times New Roman" w:hAnsi="Times New Roman" w:cs="Times New Roman"/>
          <w:sz w:val="24"/>
        </w:rPr>
        <w:t xml:space="preserve"> Если патент получен на срок </w:t>
      </w:r>
      <w:r w:rsidRPr="00F2469D">
        <w:rPr>
          <w:rFonts w:ascii="Times New Roman" w:hAnsi="Times New Roman" w:cs="Times New Roman"/>
          <w:sz w:val="24"/>
          <w:u w:val="single"/>
        </w:rPr>
        <w:t>от 6 месяцев</w:t>
      </w:r>
      <w:r w:rsidRPr="00F2469D">
        <w:rPr>
          <w:rFonts w:ascii="Times New Roman" w:hAnsi="Times New Roman" w:cs="Times New Roman"/>
          <w:sz w:val="24"/>
        </w:rPr>
        <w:t xml:space="preserve"> до календарного года:</w:t>
      </w:r>
    </w:p>
    <w:bookmarkEnd w:id="2"/>
    <w:p w:rsidR="008A7E3E" w:rsidRPr="008A7E3E" w:rsidRDefault="0016654C" w:rsidP="00F2469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-</w:t>
      </w:r>
      <w:r w:rsidR="00F2469D" w:rsidRPr="00F2469D">
        <w:rPr>
          <w:rFonts w:ascii="Times New Roman" w:hAnsi="Times New Roman" w:cs="Times New Roman"/>
          <w:sz w:val="24"/>
        </w:rPr>
        <w:t xml:space="preserve">в размере 1/3 суммы налога в срок </w:t>
      </w:r>
      <w:r w:rsidR="008A7E3E" w:rsidRPr="008A7E3E">
        <w:rPr>
          <w:rFonts w:ascii="Times New Roman" w:hAnsi="Times New Roman" w:cs="Times New Roman"/>
          <w:shd w:val="clear" w:color="auto" w:fill="FFFFFF"/>
        </w:rPr>
        <w:t>не позднее 90 календарных дней после начала действия патента;</w:t>
      </w:r>
    </w:p>
    <w:p w:rsidR="00F2469D" w:rsidRPr="0016654C" w:rsidRDefault="0016654C" w:rsidP="00F2469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-</w:t>
      </w:r>
      <w:r w:rsidR="00F2469D" w:rsidRPr="00F2469D">
        <w:rPr>
          <w:rFonts w:ascii="Times New Roman" w:hAnsi="Times New Roman" w:cs="Times New Roman"/>
          <w:sz w:val="24"/>
        </w:rPr>
        <w:t xml:space="preserve">в размере 2/3 суммы налога в срок </w:t>
      </w:r>
      <w:r w:rsidRPr="0016654C">
        <w:rPr>
          <w:rFonts w:ascii="Times New Roman" w:hAnsi="Times New Roman" w:cs="Times New Roman"/>
          <w:shd w:val="clear" w:color="auto" w:fill="FFFFFF"/>
        </w:rPr>
        <w:t>не позднее срока окончания действия патента.</w:t>
      </w:r>
    </w:p>
    <w:p w:rsidR="0016654C" w:rsidRPr="00F2469D" w:rsidRDefault="0016654C" w:rsidP="00F2469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36DFC" w:rsidRDefault="00F2469D" w:rsidP="001A50D3">
      <w:pPr>
        <w:spacing w:after="0" w:line="240" w:lineRule="auto"/>
        <w:ind w:left="-142" w:right="-143" w:firstLine="1"/>
        <w:jc w:val="both"/>
        <w:rPr>
          <w:rFonts w:ascii="Times New Roman" w:hAnsi="Times New Roman" w:cs="Times New Roman"/>
          <w:sz w:val="24"/>
          <w:szCs w:val="24"/>
        </w:rPr>
      </w:pPr>
      <w:r w:rsidRPr="00F2469D">
        <w:rPr>
          <w:rFonts w:ascii="Times New Roman" w:hAnsi="Times New Roman" w:cs="Times New Roman"/>
          <w:sz w:val="24"/>
        </w:rPr>
        <w:t xml:space="preserve"> </w:t>
      </w:r>
      <w:r w:rsidR="00F36DFC">
        <w:rPr>
          <w:rFonts w:ascii="Times New Roman" w:hAnsi="Times New Roman" w:cs="Times New Roman"/>
          <w:sz w:val="24"/>
          <w:szCs w:val="24"/>
        </w:rPr>
        <w:t xml:space="preserve">Срок уплаты страховых </w:t>
      </w:r>
      <w:proofErr w:type="gramStart"/>
      <w:r w:rsidR="00F36DFC">
        <w:rPr>
          <w:rFonts w:ascii="Times New Roman" w:hAnsi="Times New Roman" w:cs="Times New Roman"/>
          <w:sz w:val="24"/>
          <w:szCs w:val="24"/>
        </w:rPr>
        <w:t>взносов  в</w:t>
      </w:r>
      <w:proofErr w:type="gramEnd"/>
      <w:r w:rsidR="00F36DFC">
        <w:rPr>
          <w:rFonts w:ascii="Times New Roman" w:hAnsi="Times New Roman" w:cs="Times New Roman"/>
          <w:sz w:val="24"/>
          <w:szCs w:val="24"/>
        </w:rPr>
        <w:t xml:space="preserve"> </w:t>
      </w:r>
      <w:r w:rsidR="00EA05AF">
        <w:rPr>
          <w:rFonts w:ascii="Times New Roman" w:hAnsi="Times New Roman" w:cs="Times New Roman"/>
          <w:sz w:val="24"/>
          <w:szCs w:val="24"/>
        </w:rPr>
        <w:t>Ф</w:t>
      </w:r>
      <w:r w:rsidR="00F36DFC">
        <w:rPr>
          <w:rFonts w:ascii="Times New Roman" w:hAnsi="Times New Roman" w:cs="Times New Roman"/>
          <w:sz w:val="24"/>
          <w:szCs w:val="24"/>
        </w:rPr>
        <w:t xml:space="preserve">ФОМС и ПФР с дохода, не превышающего        300 000 </w:t>
      </w:r>
      <w:r w:rsidR="00EA05AF">
        <w:rPr>
          <w:rFonts w:ascii="Times New Roman" w:hAnsi="Times New Roman" w:cs="Times New Roman"/>
          <w:sz w:val="24"/>
          <w:szCs w:val="24"/>
        </w:rPr>
        <w:t>за 2023 год  (45 842</w:t>
      </w:r>
      <w:r w:rsidR="00EA05AF" w:rsidRPr="00054EAD">
        <w:rPr>
          <w:rFonts w:ascii="Times New Roman" w:hAnsi="Times New Roman" w:cs="Times New Roman"/>
          <w:sz w:val="24"/>
          <w:szCs w:val="24"/>
        </w:rPr>
        <w:t xml:space="preserve"> </w:t>
      </w:r>
      <w:r w:rsidR="00EA05AF">
        <w:rPr>
          <w:rFonts w:ascii="Times New Roman" w:hAnsi="Times New Roman" w:cs="Times New Roman"/>
          <w:sz w:val="24"/>
          <w:szCs w:val="24"/>
        </w:rPr>
        <w:t xml:space="preserve">руб.)   – не позднее 31 декабря 2023 г. Взносы могут быть уплачены </w:t>
      </w:r>
      <w:r w:rsidR="00EA05AF" w:rsidRPr="002F7ED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(</w:t>
      </w:r>
      <w:r w:rsidR="00EA05AF">
        <w:rPr>
          <w:rFonts w:ascii="Times New Roman" w:eastAsia="Times New Roman" w:hAnsi="Times New Roman" w:cs="Times New Roman"/>
          <w:sz w:val="24"/>
          <w:szCs w:val="24"/>
          <w:lang w:eastAsia="ru-RU"/>
        </w:rPr>
        <w:t>3 820,17</w:t>
      </w:r>
      <w:r w:rsidR="00EA05AF" w:rsidRPr="002F7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EA05AF">
        <w:rPr>
          <w:rFonts w:ascii="Times New Roman" w:hAnsi="Times New Roman" w:cs="Times New Roman"/>
          <w:sz w:val="24"/>
          <w:szCs w:val="24"/>
        </w:rPr>
        <w:t>.) или ежеквартально (11 460,</w:t>
      </w:r>
      <w:r w:rsidR="00EA05AF" w:rsidRPr="002F7ED6">
        <w:rPr>
          <w:rFonts w:ascii="Times New Roman" w:hAnsi="Times New Roman" w:cs="Times New Roman"/>
          <w:sz w:val="24"/>
          <w:szCs w:val="24"/>
        </w:rPr>
        <w:t>5</w:t>
      </w:r>
      <w:r w:rsidR="00EA05AF">
        <w:rPr>
          <w:rFonts w:ascii="Times New Roman" w:hAnsi="Times New Roman" w:cs="Times New Roman"/>
          <w:sz w:val="24"/>
          <w:szCs w:val="24"/>
        </w:rPr>
        <w:t>0руб.) до 31 числа текущего месяца фиксированными платежами</w:t>
      </w:r>
      <w:r w:rsidR="00EA05AF" w:rsidRPr="00431DC6">
        <w:rPr>
          <w:rFonts w:ascii="Times New Roman" w:hAnsi="Times New Roman" w:cs="Times New Roman"/>
          <w:sz w:val="24"/>
          <w:szCs w:val="24"/>
        </w:rPr>
        <w:t>.</w:t>
      </w:r>
    </w:p>
    <w:p w:rsidR="00EA05AF" w:rsidRDefault="00EA05AF" w:rsidP="00EA0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40D4F" w:rsidRPr="00A40D4F" w:rsidRDefault="00EA05AF" w:rsidP="00EA05A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0D4F" w:rsidRPr="00A40D4F">
        <w:rPr>
          <w:rFonts w:ascii="Times New Roman" w:hAnsi="Times New Roman" w:cs="Times New Roman"/>
          <w:sz w:val="24"/>
        </w:rPr>
        <w:t>Рекомендуемый период оплаты</w:t>
      </w:r>
      <w:r w:rsidR="00A40D4F">
        <w:rPr>
          <w:rFonts w:ascii="Times New Roman" w:hAnsi="Times New Roman" w:cs="Times New Roman"/>
          <w:sz w:val="24"/>
        </w:rPr>
        <w:t xml:space="preserve"> </w:t>
      </w:r>
      <w:r w:rsidR="00A40D4F" w:rsidRPr="00A40D4F">
        <w:rPr>
          <w:rFonts w:ascii="Times New Roman" w:hAnsi="Times New Roman" w:cs="Times New Roman"/>
          <w:sz w:val="24"/>
        </w:rPr>
        <w:t xml:space="preserve">- </w:t>
      </w:r>
      <w:r w:rsidR="00A40D4F" w:rsidRPr="00A40D4F">
        <w:rPr>
          <w:rFonts w:ascii="Times New Roman" w:hAnsi="Times New Roman" w:cs="Times New Roman"/>
          <w:b/>
          <w:sz w:val="24"/>
        </w:rPr>
        <w:t>квартал</w:t>
      </w:r>
      <w:r w:rsidR="00A40D4F" w:rsidRPr="00A40D4F">
        <w:rPr>
          <w:rFonts w:ascii="Times New Roman" w:hAnsi="Times New Roman" w:cs="Times New Roman"/>
          <w:sz w:val="24"/>
        </w:rPr>
        <w:t>. Сроки поквартальной оплаты:</w:t>
      </w:r>
    </w:p>
    <w:p w:rsidR="00A40D4F" w:rsidRPr="00A40D4F" w:rsidRDefault="00A40D4F" w:rsidP="00A40D4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40D4F">
        <w:rPr>
          <w:rFonts w:ascii="Times New Roman" w:hAnsi="Times New Roman" w:cs="Times New Roman"/>
          <w:sz w:val="24"/>
        </w:rPr>
        <w:t xml:space="preserve">1 квартал- до 31 </w:t>
      </w:r>
      <w:proofErr w:type="gramStart"/>
      <w:r w:rsidRPr="00A40D4F">
        <w:rPr>
          <w:rFonts w:ascii="Times New Roman" w:hAnsi="Times New Roman" w:cs="Times New Roman"/>
          <w:sz w:val="24"/>
        </w:rPr>
        <w:t xml:space="preserve">марта;   </w:t>
      </w:r>
      <w:proofErr w:type="gramEnd"/>
      <w:r w:rsidRPr="00A40D4F">
        <w:rPr>
          <w:rFonts w:ascii="Times New Roman" w:hAnsi="Times New Roman" w:cs="Times New Roman"/>
          <w:sz w:val="24"/>
        </w:rPr>
        <w:t xml:space="preserve">                                   3 квартал- до 30 сентября;</w:t>
      </w:r>
    </w:p>
    <w:p w:rsidR="00A40D4F" w:rsidRPr="00982836" w:rsidRDefault="00A40D4F" w:rsidP="00982836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82836">
        <w:rPr>
          <w:rFonts w:ascii="Times New Roman" w:hAnsi="Times New Roman" w:cs="Times New Roman"/>
          <w:sz w:val="24"/>
        </w:rPr>
        <w:t xml:space="preserve">квартал- до 30 </w:t>
      </w:r>
      <w:proofErr w:type="gramStart"/>
      <w:r w:rsidRPr="00982836">
        <w:rPr>
          <w:rFonts w:ascii="Times New Roman" w:hAnsi="Times New Roman" w:cs="Times New Roman"/>
          <w:sz w:val="24"/>
        </w:rPr>
        <w:t xml:space="preserve">июня;   </w:t>
      </w:r>
      <w:proofErr w:type="gramEnd"/>
      <w:r w:rsidRPr="00982836">
        <w:rPr>
          <w:rFonts w:ascii="Times New Roman" w:hAnsi="Times New Roman" w:cs="Times New Roman"/>
          <w:sz w:val="24"/>
        </w:rPr>
        <w:t xml:space="preserve">                                    4 квартал- до 31 декабря</w:t>
      </w:r>
    </w:p>
    <w:p w:rsidR="00A40D4F" w:rsidRPr="00307A18" w:rsidRDefault="00A40D4F" w:rsidP="00A40D4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82836" w:rsidRDefault="00F2469D" w:rsidP="009828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2469D">
        <w:rPr>
          <w:rFonts w:ascii="Times New Roman" w:hAnsi="Times New Roman" w:cs="Times New Roman"/>
          <w:b/>
          <w:sz w:val="24"/>
        </w:rPr>
        <w:t xml:space="preserve">      </w:t>
      </w:r>
      <w:r w:rsidRPr="00F2469D">
        <w:rPr>
          <w:rFonts w:ascii="Times New Roman" w:hAnsi="Times New Roman" w:cs="Times New Roman"/>
          <w:sz w:val="24"/>
        </w:rPr>
        <w:t>Срок уплаты</w:t>
      </w:r>
      <w:r w:rsidRPr="00F2469D">
        <w:rPr>
          <w:rFonts w:ascii="Times New Roman" w:hAnsi="Times New Roman" w:cs="Times New Roman"/>
          <w:b/>
          <w:sz w:val="24"/>
        </w:rPr>
        <w:t xml:space="preserve"> </w:t>
      </w:r>
      <w:r w:rsidRPr="00F2469D">
        <w:rPr>
          <w:rFonts w:ascii="Times New Roman" w:hAnsi="Times New Roman" w:cs="Times New Roman"/>
          <w:sz w:val="24"/>
        </w:rPr>
        <w:t xml:space="preserve">страховых взносов с дохода, </w:t>
      </w:r>
      <w:r w:rsidRPr="00F2469D">
        <w:rPr>
          <w:rFonts w:ascii="Times New Roman" w:hAnsi="Times New Roman" w:cs="Times New Roman"/>
          <w:b/>
          <w:sz w:val="24"/>
        </w:rPr>
        <w:t>превышающего 300 000</w:t>
      </w:r>
      <w:r w:rsidR="00112393">
        <w:rPr>
          <w:rFonts w:ascii="Times New Roman" w:hAnsi="Times New Roman" w:cs="Times New Roman"/>
          <w:sz w:val="24"/>
        </w:rPr>
        <w:t xml:space="preserve"> за 20</w:t>
      </w:r>
      <w:r w:rsidR="001E106A">
        <w:rPr>
          <w:rFonts w:ascii="Times New Roman" w:hAnsi="Times New Roman" w:cs="Times New Roman"/>
          <w:sz w:val="24"/>
        </w:rPr>
        <w:t>22</w:t>
      </w:r>
      <w:r w:rsidRPr="00F2469D">
        <w:rPr>
          <w:rFonts w:ascii="Times New Roman" w:hAnsi="Times New Roman" w:cs="Times New Roman"/>
          <w:sz w:val="24"/>
        </w:rPr>
        <w:t xml:space="preserve"> год – </w:t>
      </w:r>
      <w:r w:rsidRPr="00F2469D">
        <w:rPr>
          <w:rFonts w:ascii="Times New Roman" w:hAnsi="Times New Roman" w:cs="Times New Roman"/>
          <w:b/>
          <w:sz w:val="24"/>
        </w:rPr>
        <w:t xml:space="preserve">не позднее 1 </w:t>
      </w:r>
      <w:r w:rsidR="001E106A">
        <w:rPr>
          <w:rFonts w:ascii="Times New Roman" w:hAnsi="Times New Roman" w:cs="Times New Roman"/>
          <w:b/>
          <w:sz w:val="24"/>
        </w:rPr>
        <w:t>июля</w:t>
      </w:r>
      <w:r w:rsidRPr="00F2469D">
        <w:rPr>
          <w:rFonts w:ascii="Times New Roman" w:hAnsi="Times New Roman" w:cs="Times New Roman"/>
          <w:b/>
          <w:sz w:val="24"/>
        </w:rPr>
        <w:t xml:space="preserve"> года, </w:t>
      </w:r>
      <w:r w:rsidRPr="00F2469D">
        <w:rPr>
          <w:rFonts w:ascii="Times New Roman" w:hAnsi="Times New Roman" w:cs="Times New Roman"/>
          <w:sz w:val="24"/>
        </w:rPr>
        <w:t>следующего за истекшим расчетным периодом.</w:t>
      </w:r>
    </w:p>
    <w:p w:rsidR="00F02E69" w:rsidRDefault="00F02E69" w:rsidP="009828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82836" w:rsidRDefault="00537DA9" w:rsidP="00982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82836" w:rsidRPr="00982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91D05" w:rsidRPr="00982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НДФЛ</w:t>
      </w:r>
      <w:proofErr w:type="gramEnd"/>
      <w:r w:rsidR="00291D05" w:rsidRPr="00982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13%</w:t>
      </w:r>
      <w:r w:rsidR="00291D05" w:rsidRPr="0098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сотрудников. Срок </w:t>
      </w:r>
      <w:proofErr w:type="gramStart"/>
      <w:r w:rsidR="00291D05" w:rsidRPr="009828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уплаты  не</w:t>
      </w:r>
      <w:proofErr w:type="gramEnd"/>
      <w:r w:rsidR="00291D05" w:rsidRPr="0098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28 числа текущего месяца-за период с 23-го числа предыдущего месяца по 22-е число текущего месяца.</w:t>
      </w:r>
    </w:p>
    <w:p w:rsidR="00F02E69" w:rsidRPr="00982836" w:rsidRDefault="00F02E69" w:rsidP="009828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2E69" w:rsidRDefault="00537DA9" w:rsidP="00F02E6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2469D" w:rsidRPr="00F02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1D656C" w:rsidRPr="00F02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2836" w:rsidRPr="00F02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Взносы в ПФР</w:t>
      </w:r>
      <w:r w:rsidR="00982836" w:rsidRPr="00F02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(22% - ОПС; 5,1% - ОМС</w:t>
      </w:r>
      <w:proofErr w:type="gramStart"/>
      <w:r w:rsidR="00982836" w:rsidRPr="00F02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="00982836" w:rsidRPr="00F02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ФСС</w:t>
      </w:r>
      <w:proofErr w:type="gramEnd"/>
      <w:r w:rsidR="00982836" w:rsidRPr="00F02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(2,9% - временная нетрудоспособность) -</w:t>
      </w:r>
      <w:r w:rsidR="00982836" w:rsidRPr="00F0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платятся </w:t>
      </w:r>
      <w:r w:rsidR="00982836" w:rsidRPr="00F02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ежемесячно </w:t>
      </w:r>
      <w:r w:rsidR="00982836" w:rsidRPr="00F02E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28-го числа следующего месяца)</w:t>
      </w:r>
    </w:p>
    <w:p w:rsidR="00171CFC" w:rsidRDefault="00982836" w:rsidP="00171CF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ФСС</w:t>
      </w:r>
      <w:r w:rsidRPr="00F02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(0,2% - </w:t>
      </w:r>
      <w:r w:rsidRPr="00F02E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min</w:t>
      </w:r>
      <w:r w:rsidRPr="00F02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коэффициент по травматизму) </w:t>
      </w:r>
      <w:r w:rsidRPr="00F02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proofErr w:type="gramStart"/>
      <w:r w:rsidRPr="00F02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работников  </w:t>
      </w:r>
      <w:r w:rsidRPr="00F02E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0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платятся </w:t>
      </w:r>
      <w:r w:rsidRPr="00F02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ежемесячно </w:t>
      </w:r>
      <w:r w:rsidRPr="00F02E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15-го числа следующего месяца).</w:t>
      </w:r>
    </w:p>
    <w:p w:rsidR="00171CFC" w:rsidRDefault="00171CFC" w:rsidP="00171CF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836" w:rsidRDefault="00982836" w:rsidP="002A3279">
      <w:pPr>
        <w:spacing w:after="0" w:line="240" w:lineRule="auto"/>
        <w:ind w:right="-143"/>
        <w:jc w:val="both"/>
        <w:rPr>
          <w:rFonts w:ascii="Arial" w:hAnsi="Arial" w:cs="Arial"/>
          <w:color w:val="333333"/>
          <w:shd w:val="clear" w:color="auto" w:fill="FFFFFF"/>
        </w:rPr>
      </w:pPr>
      <w:r w:rsidRPr="00171CFC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Уведомление об исчисленных суммах налогов, авансовых платежей по налогам, сборов, страховых взносов подаётся только по тем платежам, у которых не совпадают периоды отчётности и уплаты (взносы за сотрудников, авансовые платежи по налогам).</w:t>
      </w:r>
      <w:r w:rsidRPr="00171CFC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DD3EAF" w:rsidRDefault="00DD3EAF" w:rsidP="002A3279">
      <w:pPr>
        <w:spacing w:after="0" w:line="240" w:lineRule="auto"/>
        <w:ind w:right="-143"/>
        <w:jc w:val="both"/>
        <w:rPr>
          <w:rFonts w:ascii="Arial" w:hAnsi="Arial" w:cs="Arial"/>
          <w:color w:val="333333"/>
          <w:shd w:val="clear" w:color="auto" w:fill="FFFFFF"/>
        </w:rPr>
      </w:pPr>
    </w:p>
    <w:p w:rsidR="00DD3EAF" w:rsidRPr="002A3279" w:rsidRDefault="002A3279" w:rsidP="002A3279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327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С</w:t>
      </w:r>
      <w:r w:rsidR="00DD3EAF" w:rsidRPr="002A327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тоимость патента можно ум</w:t>
      </w:r>
      <w:r w:rsidR="00A6535E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еньшить максимум на 50 %</w:t>
      </w:r>
      <w:r w:rsidR="00DD3EAF" w:rsidRPr="002A327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, в том числе на взносы за ИП</w:t>
      </w:r>
      <w:r w:rsidR="00DD3EAF" w:rsidRPr="002A327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Взносы должны быть уплачены за работников, занятых в тех сферах деятельности, по которым уплачивается налог при ПСН. Такой порядок следует из подпункта 1 пункта 1.2 статьи 346.51 НК.</w:t>
      </w:r>
    </w:p>
    <w:p w:rsidR="001A50D3" w:rsidRPr="002A3279" w:rsidRDefault="001A50D3" w:rsidP="002A3279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71CFC" w:rsidRPr="00171CFC" w:rsidRDefault="00171CFC" w:rsidP="002A327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F01" w:rsidRPr="00BD4336" w:rsidRDefault="00602617" w:rsidP="00982836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sectPr w:rsidR="006C1F01" w:rsidRPr="00BD4336" w:rsidSect="0051062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64D85"/>
    <w:multiLevelType w:val="hybridMultilevel"/>
    <w:tmpl w:val="1AEAC890"/>
    <w:lvl w:ilvl="0" w:tplc="EC2CD544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C4441F7"/>
    <w:multiLevelType w:val="hybridMultilevel"/>
    <w:tmpl w:val="0208604E"/>
    <w:lvl w:ilvl="0" w:tplc="3C6AFF4E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B8E43AA"/>
    <w:multiLevelType w:val="hybridMultilevel"/>
    <w:tmpl w:val="DC6A6EBC"/>
    <w:lvl w:ilvl="0" w:tplc="E32A3E50">
      <w:start w:val="1"/>
      <w:numFmt w:val="decimal"/>
      <w:lvlText w:val="%1)"/>
      <w:lvlJc w:val="left"/>
      <w:pPr>
        <w:ind w:left="-20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D9A1753"/>
    <w:multiLevelType w:val="hybridMultilevel"/>
    <w:tmpl w:val="56BAB034"/>
    <w:lvl w:ilvl="0" w:tplc="5382183E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B344619"/>
    <w:multiLevelType w:val="hybridMultilevel"/>
    <w:tmpl w:val="075C9D3C"/>
    <w:lvl w:ilvl="0" w:tplc="88F24CE6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B37495B"/>
    <w:multiLevelType w:val="hybridMultilevel"/>
    <w:tmpl w:val="A8E4A1D2"/>
    <w:lvl w:ilvl="0" w:tplc="977844FA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5C56077"/>
    <w:multiLevelType w:val="hybridMultilevel"/>
    <w:tmpl w:val="3348AB16"/>
    <w:lvl w:ilvl="0" w:tplc="008C51A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0C1D84"/>
    <w:multiLevelType w:val="hybridMultilevel"/>
    <w:tmpl w:val="4CE09EC2"/>
    <w:lvl w:ilvl="0" w:tplc="061249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9D"/>
    <w:rsid w:val="000A1933"/>
    <w:rsid w:val="00105B93"/>
    <w:rsid w:val="00112393"/>
    <w:rsid w:val="0016654C"/>
    <w:rsid w:val="00171CFC"/>
    <w:rsid w:val="001A50D3"/>
    <w:rsid w:val="001D656C"/>
    <w:rsid w:val="001E106A"/>
    <w:rsid w:val="00242CD0"/>
    <w:rsid w:val="00291D05"/>
    <w:rsid w:val="002A3279"/>
    <w:rsid w:val="002B75B0"/>
    <w:rsid w:val="002D6E73"/>
    <w:rsid w:val="00307A18"/>
    <w:rsid w:val="00314A7F"/>
    <w:rsid w:val="003216C7"/>
    <w:rsid w:val="00360307"/>
    <w:rsid w:val="003D5FBA"/>
    <w:rsid w:val="00413C2E"/>
    <w:rsid w:val="004D126D"/>
    <w:rsid w:val="0051062D"/>
    <w:rsid w:val="005368CB"/>
    <w:rsid w:val="00537DA9"/>
    <w:rsid w:val="00580060"/>
    <w:rsid w:val="005966AD"/>
    <w:rsid w:val="005A6E19"/>
    <w:rsid w:val="00602617"/>
    <w:rsid w:val="006639DE"/>
    <w:rsid w:val="007007D2"/>
    <w:rsid w:val="00766C14"/>
    <w:rsid w:val="00767FFE"/>
    <w:rsid w:val="00777A1A"/>
    <w:rsid w:val="007839F4"/>
    <w:rsid w:val="00833A6C"/>
    <w:rsid w:val="00861BAC"/>
    <w:rsid w:val="008A7E3E"/>
    <w:rsid w:val="0090135F"/>
    <w:rsid w:val="00982836"/>
    <w:rsid w:val="00A40D4F"/>
    <w:rsid w:val="00A6535E"/>
    <w:rsid w:val="00A87030"/>
    <w:rsid w:val="00BB368D"/>
    <w:rsid w:val="00BC2BB2"/>
    <w:rsid w:val="00BC4A90"/>
    <w:rsid w:val="00BD4336"/>
    <w:rsid w:val="00C00648"/>
    <w:rsid w:val="00C77A2E"/>
    <w:rsid w:val="00CC19D1"/>
    <w:rsid w:val="00DA74FB"/>
    <w:rsid w:val="00DD3EAF"/>
    <w:rsid w:val="00EA05AF"/>
    <w:rsid w:val="00EE7970"/>
    <w:rsid w:val="00EF35F2"/>
    <w:rsid w:val="00F02E69"/>
    <w:rsid w:val="00F2469D"/>
    <w:rsid w:val="00F26C0C"/>
    <w:rsid w:val="00F3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069CB-78AB-486F-9BCC-5A756655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469D"/>
    <w:rPr>
      <w:b/>
      <w:bCs/>
    </w:rPr>
  </w:style>
  <w:style w:type="character" w:styleId="a4">
    <w:name w:val="Hyperlink"/>
    <w:basedOn w:val="a0"/>
    <w:uiPriority w:val="99"/>
    <w:unhideWhenUsed/>
    <w:rsid w:val="00F2469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469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2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6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ЦПП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o_batanova</dc:creator>
  <cp:keywords/>
  <dc:description/>
  <cp:lastModifiedBy>win3</cp:lastModifiedBy>
  <cp:revision>27</cp:revision>
  <cp:lastPrinted>2020-07-09T09:57:00Z</cp:lastPrinted>
  <dcterms:created xsi:type="dcterms:W3CDTF">2015-12-14T05:45:00Z</dcterms:created>
  <dcterms:modified xsi:type="dcterms:W3CDTF">2023-02-03T03:52:00Z</dcterms:modified>
</cp:coreProperties>
</file>